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897E" w14:textId="6BCF2CC9" w:rsidR="003A41FF" w:rsidRPr="00A7285B" w:rsidRDefault="00E5558F">
      <w:pPr>
        <w:rPr>
          <w:rFonts w:ascii="David" w:hAnsi="David" w:cs="David"/>
          <w:sz w:val="24"/>
          <w:szCs w:val="24"/>
          <w:rtl/>
        </w:rPr>
      </w:pPr>
      <w:r w:rsidRPr="00A7285B">
        <w:rPr>
          <w:rFonts w:ascii="David" w:hAnsi="David" w:cs="David"/>
          <w:sz w:val="24"/>
          <w:szCs w:val="24"/>
          <w:rtl/>
        </w:rPr>
        <w:t>בס"ד.</w:t>
      </w:r>
    </w:p>
    <w:p w14:paraId="4C14FBC0" w14:textId="537586C9" w:rsidR="00E5558F" w:rsidRPr="00A7285B" w:rsidRDefault="00E5558F" w:rsidP="00E5558F">
      <w:pPr>
        <w:jc w:val="center"/>
        <w:rPr>
          <w:rFonts w:ascii="David" w:hAnsi="David" w:cs="David"/>
          <w:sz w:val="24"/>
          <w:szCs w:val="24"/>
          <w:rtl/>
        </w:rPr>
      </w:pPr>
      <w:r w:rsidRPr="00A7285B">
        <w:rPr>
          <w:rFonts w:ascii="David" w:hAnsi="David" w:cs="David"/>
          <w:sz w:val="24"/>
          <w:szCs w:val="24"/>
          <w:rtl/>
        </w:rPr>
        <w:t xml:space="preserve">חטיבה </w:t>
      </w:r>
      <w:hyperlink r:id="rId4" w:history="1">
        <w:r w:rsidRPr="00A7285B">
          <w:rPr>
            <w:rStyle w:val="Hyperlink"/>
            <w:rFonts w:ascii="David" w:hAnsi="David" w:cs="David"/>
            <w:sz w:val="24"/>
            <w:szCs w:val="24"/>
            <w:rtl/>
          </w:rPr>
          <w:t>עקרונות ורשויות</w:t>
        </w:r>
      </w:hyperlink>
      <w:r w:rsidRPr="00A7285B">
        <w:rPr>
          <w:rFonts w:ascii="David" w:hAnsi="David" w:cs="David"/>
          <w:sz w:val="24"/>
          <w:szCs w:val="24"/>
          <w:rtl/>
        </w:rPr>
        <w:t xml:space="preserve"> / כהן אילנית</w:t>
      </w:r>
    </w:p>
    <w:tbl>
      <w:tblPr>
        <w:tblStyle w:val="af"/>
        <w:bidiVisual/>
        <w:tblW w:w="9767" w:type="dxa"/>
        <w:tblInd w:w="520" w:type="dxa"/>
        <w:tblLook w:val="04A0" w:firstRow="1" w:lastRow="0" w:firstColumn="1" w:lastColumn="0" w:noHBand="0" w:noVBand="1"/>
      </w:tblPr>
      <w:tblGrid>
        <w:gridCol w:w="1213"/>
        <w:gridCol w:w="2324"/>
        <w:gridCol w:w="2558"/>
        <w:gridCol w:w="1411"/>
        <w:gridCol w:w="2261"/>
      </w:tblGrid>
      <w:tr w:rsidR="009F0B16" w:rsidRPr="00A7285B" w14:paraId="74F49A20" w14:textId="67BB30AD" w:rsidTr="009F0B16">
        <w:tc>
          <w:tcPr>
            <w:tcW w:w="1213" w:type="dxa"/>
          </w:tcPr>
          <w:p w14:paraId="1283C855" w14:textId="77777777" w:rsidR="009F0B16" w:rsidRPr="00A7285B" w:rsidRDefault="009F0B16" w:rsidP="00E5558F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2BEF3464" w14:textId="64A921B8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 לימוד</w:t>
            </w:r>
          </w:p>
        </w:tc>
        <w:tc>
          <w:tcPr>
            <w:tcW w:w="2324" w:type="dxa"/>
          </w:tcPr>
          <w:p w14:paraId="477F7C91" w14:textId="77777777" w:rsidR="009F0B16" w:rsidRPr="00A7285B" w:rsidRDefault="009F0B16" w:rsidP="00E5558F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2B9AFAE" w14:textId="00DA8FA9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מושגים</w:t>
            </w:r>
          </w:p>
        </w:tc>
        <w:tc>
          <w:tcPr>
            <w:tcW w:w="2558" w:type="dxa"/>
          </w:tcPr>
          <w:p w14:paraId="5BC5F6B9" w14:textId="77777777" w:rsidR="009F0B16" w:rsidRPr="00A7285B" w:rsidRDefault="009F0B16" w:rsidP="00E5558F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78956765" w14:textId="5496F71E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סוגיה / דילמה אקטואלית</w:t>
            </w:r>
          </w:p>
        </w:tc>
        <w:tc>
          <w:tcPr>
            <w:tcW w:w="1411" w:type="dxa"/>
          </w:tcPr>
          <w:p w14:paraId="3E930C05" w14:textId="77777777" w:rsidR="009F0B16" w:rsidRPr="00A7285B" w:rsidRDefault="009F0B16" w:rsidP="00E5558F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6AC8EF2" w14:textId="2A40F8A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קישורים</w:t>
            </w:r>
          </w:p>
        </w:tc>
        <w:tc>
          <w:tcPr>
            <w:tcW w:w="2261" w:type="dxa"/>
          </w:tcPr>
          <w:p w14:paraId="52A5DE83" w14:textId="77777777" w:rsidR="00F7495C" w:rsidRDefault="00F7495C" w:rsidP="00E5558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3473CFC" w14:textId="1286A648" w:rsidR="009F0B16" w:rsidRPr="00A7285B" w:rsidRDefault="00F7495C" w:rsidP="00E5558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מושגים שקשורים לסוגייה/דילמה האקטואלית</w:t>
            </w:r>
          </w:p>
        </w:tc>
      </w:tr>
      <w:tr w:rsidR="009F0B16" w:rsidRPr="00A7285B" w14:paraId="4D78B8AD" w14:textId="2EFB44BF" w:rsidTr="009F0B16">
        <w:tc>
          <w:tcPr>
            <w:tcW w:w="1213" w:type="dxa"/>
          </w:tcPr>
          <w:p w14:paraId="66C9B103" w14:textId="3C02756D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הרקע ההיסטורי להקמת המדינה</w:t>
            </w:r>
          </w:p>
        </w:tc>
        <w:tc>
          <w:tcPr>
            <w:tcW w:w="2324" w:type="dxa"/>
          </w:tcPr>
          <w:p w14:paraId="3B477F9A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הצהרת בלפור</w:t>
            </w:r>
          </w:p>
          <w:p w14:paraId="40F712F5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כתב המנדט</w:t>
            </w:r>
          </w:p>
          <w:p w14:paraId="6298B5CD" w14:textId="619F1CF0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החלטה 181 - תוכנית החלוקה</w:t>
            </w:r>
          </w:p>
        </w:tc>
        <w:tc>
          <w:tcPr>
            <w:tcW w:w="2558" w:type="dxa"/>
          </w:tcPr>
          <w:p w14:paraId="17836107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262DFE12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1" w:type="dxa"/>
          </w:tcPr>
          <w:p w14:paraId="78892BE0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F0B16" w:rsidRPr="00A7285B" w14:paraId="6EA32FC4" w14:textId="41651E12" w:rsidTr="009F0B16">
        <w:tc>
          <w:tcPr>
            <w:tcW w:w="1213" w:type="dxa"/>
          </w:tcPr>
          <w:p w14:paraId="43F8BD99" w14:textId="77777777" w:rsidR="009F0B16" w:rsidRPr="00A7285B" w:rsidRDefault="009F0B16" w:rsidP="00E5558F">
            <w:pPr>
              <w:spacing w:after="160" w:line="259" w:lineRule="auto"/>
              <w:rPr>
                <w:rFonts w:ascii="David" w:hAnsi="David" w:cs="David"/>
                <w:sz w:val="24"/>
                <w:szCs w:val="24"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הכרזת העצמאות</w:t>
            </w:r>
          </w:p>
          <w:p w14:paraId="2B51B145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24" w:type="dxa"/>
          </w:tcPr>
          <w:p w14:paraId="19A71DE4" w14:textId="77777777" w:rsidR="009F0B16" w:rsidRPr="00A7285B" w:rsidRDefault="009F0B16" w:rsidP="00E5558F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הצדקה טבעית</w:t>
            </w:r>
            <w:r w:rsidRPr="00A7285B">
              <w:rPr>
                <w:rFonts w:ascii="David" w:hAnsi="David" w:cs="David"/>
                <w:sz w:val="24"/>
                <w:szCs w:val="24"/>
              </w:rPr>
              <w:t xml:space="preserve">- </w: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t>אוניברסלית</w:t>
            </w:r>
          </w:p>
          <w:p w14:paraId="3B32656E" w14:textId="1939856D" w:rsidR="009F0B16" w:rsidRPr="00A7285B" w:rsidRDefault="009F0B16" w:rsidP="00E5558F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הצדקה משפטית</w:t>
            </w:r>
            <w:r w:rsidRPr="00A7285B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Pr="00A7285B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t>בינלאומית</w:t>
            </w:r>
          </w:p>
          <w:p w14:paraId="176A103E" w14:textId="77777777" w:rsidR="009F0B16" w:rsidRPr="00A7285B" w:rsidRDefault="009F0B16" w:rsidP="00E5558F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הצדקה היסטורית</w:t>
            </w:r>
          </w:p>
          <w:p w14:paraId="5AFDE7D9" w14:textId="77777777" w:rsidR="009F0B16" w:rsidRPr="00A7285B" w:rsidRDefault="009F0B16" w:rsidP="00E5558F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מאפיינים יהודיים</w:t>
            </w:r>
          </w:p>
          <w:p w14:paraId="59B45B0E" w14:textId="77777777" w:rsidR="009F0B16" w:rsidRPr="00A7285B" w:rsidRDefault="009F0B16" w:rsidP="00E5558F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מאפיינים דמוקרטים</w:t>
            </w:r>
          </w:p>
          <w:p w14:paraId="780A7789" w14:textId="7715FF26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פניות לגורמים השונים</w:t>
            </w:r>
          </w:p>
        </w:tc>
        <w:tc>
          <w:tcPr>
            <w:tcW w:w="2558" w:type="dxa"/>
          </w:tcPr>
          <w:p w14:paraId="4498A9F2" w14:textId="1EA7FDE2" w:rsidR="009F0B16" w:rsidRPr="00A7285B" w:rsidRDefault="00A437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C6D5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הוויכוח על אופייה של המדינה:</w:t>
            </w:r>
            <w:r w:rsidRPr="000C6D52">
              <w:rPr>
                <w:rFonts w:ascii="David" w:hAnsi="David" w:cs="David"/>
                <w:sz w:val="24"/>
                <w:szCs w:val="24"/>
                <w:rtl/>
              </w:rPr>
              <w:t xml:space="preserve"> בשנים האחרונות התגבר הדיון הציבורי סביב השאלה </w:t>
            </w:r>
            <w:r w:rsidRPr="000C6D5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האם מדינת ישראל צריכה להדגיש יותר את אופייה היהודי או הדמוקרטי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11" w:type="dxa"/>
          </w:tcPr>
          <w:p w14:paraId="2FBC8766" w14:textId="351E0A8F" w:rsidR="009F0B16" w:rsidRPr="00A437A6" w:rsidRDefault="00A437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r:id="rId5" w:history="1">
              <w:r w:rsidRPr="00A437A6">
                <w:rPr>
                  <w:rFonts w:ascii="David" w:hAnsi="David" w:cs="David"/>
                  <w:color w:val="0000FF"/>
                  <w:sz w:val="24"/>
                  <w:szCs w:val="24"/>
                  <w:u w:val="single"/>
                  <w:rtl/>
                </w:rPr>
                <w:t>מפגינים דרוזים חסמו את כניסתה של שרת המודיעין גילה גמליאל, לטקס יום הזיכרון מכוון שהצביע בעד חוק יסוד הלאום</w:t>
              </w:r>
            </w:hyperlink>
          </w:p>
        </w:tc>
        <w:tc>
          <w:tcPr>
            <w:tcW w:w="2261" w:type="dxa"/>
          </w:tcPr>
          <w:p w14:paraId="01611D50" w14:textId="77777777" w:rsidR="00A437A6" w:rsidRPr="00A437A6" w:rsidRDefault="00A437A6" w:rsidP="00A437A6">
            <w:pPr>
              <w:rPr>
                <w:color w:val="EE0000"/>
                <w:rtl/>
              </w:rPr>
            </w:pPr>
            <w:r w:rsidRPr="00A437A6">
              <w:rPr>
                <w:rFonts w:ascii="David" w:hAnsi="David" w:cs="David"/>
                <w:color w:val="EE0000"/>
                <w:sz w:val="24"/>
                <w:szCs w:val="24"/>
                <w:rtl/>
              </w:rPr>
              <w:t>חוק יסוד: ישראל  מדינת הלאום של העם היהודי</w:t>
            </w:r>
          </w:p>
          <w:p w14:paraId="05AE37BE" w14:textId="77777777" w:rsidR="00A437A6" w:rsidRPr="00A437A6" w:rsidRDefault="00A437A6" w:rsidP="00A437A6">
            <w:pPr>
              <w:rPr>
                <w:color w:val="EE0000"/>
                <w:rtl/>
              </w:rPr>
            </w:pPr>
          </w:p>
          <w:p w14:paraId="5F3F6F61" w14:textId="079D37EA" w:rsidR="009F0B16" w:rsidRPr="00A7285B" w:rsidRDefault="00A437A6" w:rsidP="00A437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437A6">
              <w:rPr>
                <w:rFonts w:hint="cs"/>
                <w:color w:val="EE0000"/>
                <w:rtl/>
              </w:rPr>
              <w:t>לאומיות אתנית תרבותית</w:t>
            </w:r>
          </w:p>
        </w:tc>
      </w:tr>
      <w:tr w:rsidR="009F0B16" w:rsidRPr="00A7285B" w14:paraId="0C1076E0" w14:textId="1FA0CA16" w:rsidTr="009F0B16">
        <w:tc>
          <w:tcPr>
            <w:tcW w:w="1213" w:type="dxa"/>
          </w:tcPr>
          <w:p w14:paraId="056C58A2" w14:textId="401D4C66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העמדה בנושא </w:t>
            </w:r>
            <w:r w:rsidRPr="00A7285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זהותה הדתית תרבותית</w: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 הרצויה של מדינת ישראל</w:t>
            </w:r>
          </w:p>
        </w:tc>
        <w:tc>
          <w:tcPr>
            <w:tcW w:w="2324" w:type="dxa"/>
          </w:tcPr>
          <w:p w14:paraId="677523D1" w14:textId="46876CB1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מדינה חילונית שיש בה הפרדה מלאה בין הדת למדינה.</w:t>
            </w:r>
          </w:p>
          <w:p w14:paraId="77E76CDD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17E5E83" w14:textId="41259D6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מדינה מסורתית תרבותית </w:t>
            </w:r>
          </w:p>
          <w:p w14:paraId="6645C4D8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80802CD" w14:textId="34936BEF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מדינה המשלבת חקיקה דתית הלכתית בהיקף חלקי </w:t>
            </w:r>
          </w:p>
          <w:p w14:paraId="40784903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890FE05" w14:textId="0B4ADF2E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מדינת הלכה</w:t>
            </w:r>
          </w:p>
        </w:tc>
        <w:tc>
          <w:tcPr>
            <w:tcW w:w="2558" w:type="dxa"/>
          </w:tcPr>
          <w:p w14:paraId="16172D72" w14:textId="77777777" w:rsidR="009F0B16" w:rsidRPr="00A7285B" w:rsidRDefault="009F0B16" w:rsidP="00E5558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הרחבת סמכויות בתי הדין הדתיים</w:t>
            </w:r>
          </w:p>
          <w:p w14:paraId="10C4412D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 ביולי 2025 אישרה ועדת החוקה של הכנסת לקריאה ראשונה את הצעת חוק שיפוט בתי דין דתיים .הצעת החוק מעניקה לבתי הדין הדתיים סמכות לשמש כבוררים בסכסוכים אזרחיים.</w:t>
            </w:r>
          </w:p>
          <w:p w14:paraId="62CB72AA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BCA7696" w14:textId="77777777" w:rsidR="009F72D4" w:rsidRDefault="009F72D4" w:rsidP="00E5558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9E35F68" w14:textId="77777777" w:rsidR="009F72D4" w:rsidRDefault="009F72D4" w:rsidP="00E5558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6CC70FFA" w14:textId="77777777" w:rsidR="009F72D4" w:rsidRDefault="009F72D4" w:rsidP="00E5558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05546901" w14:textId="77777777" w:rsidR="009F72D4" w:rsidRDefault="009F72D4" w:rsidP="00E5558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3068DDCD" w14:textId="77777777" w:rsidR="009F72D4" w:rsidRDefault="009F72D4" w:rsidP="00E5558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26AB9FC" w14:textId="77777777" w:rsidR="009F72D4" w:rsidRDefault="009F72D4" w:rsidP="00E5558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D6DBE03" w14:textId="4211DD7C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שינויים במרחב הציבורי</w: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 הוצעו חוקים המאפשרים הפרדה מגדרית באירועים ציבוריים ומוסדות.</w:t>
            </w:r>
          </w:p>
        </w:tc>
        <w:tc>
          <w:tcPr>
            <w:tcW w:w="1411" w:type="dxa"/>
          </w:tcPr>
          <w:p w14:paraId="30946C1B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r:id="rId6" w:history="1">
              <w:r w:rsidRPr="00A7285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הרחבת סמכויות בתי הדין</w:t>
              </w:r>
            </w:hyperlink>
          </w:p>
          <w:p w14:paraId="758C2CA5" w14:textId="77777777" w:rsidR="009F0B16" w:rsidRPr="00A7285B" w:rsidRDefault="009F0B16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5466710" w14:textId="58C450AA" w:rsidR="009F0B16" w:rsidRPr="00A7285B" w:rsidRDefault="009F0B16" w:rsidP="00D3626E">
            <w:pPr>
              <w:rPr>
                <w:rStyle w:val="Hyperlink"/>
                <w:rFonts w:ascii="David" w:hAnsi="David" w:cs="David"/>
                <w:sz w:val="24"/>
                <w:szCs w:val="24"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fldChar w:fldCharType="begin"/>
            </w:r>
            <w:r w:rsidRPr="00A7285B">
              <w:rPr>
                <w:rFonts w:ascii="David" w:hAnsi="David" w:cs="David"/>
                <w:sz w:val="24"/>
                <w:szCs w:val="24"/>
              </w:rPr>
              <w:instrText>HYPERLINK</w:instrTex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instrText xml:space="preserve"> "</w:instrText>
            </w:r>
            <w:r w:rsidRPr="00A7285B">
              <w:rPr>
                <w:rFonts w:ascii="David" w:hAnsi="David" w:cs="David"/>
                <w:sz w:val="24"/>
                <w:szCs w:val="24"/>
              </w:rPr>
              <w:instrText>https://main.knesset.gov.il/news/pressreleases/pages/press01072025i.aspx?utm_source=chatgpt.com</w:instrTex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instrText>"</w:instrTex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 w:rsidRPr="00A7285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הצעת החוק להרחבת סמכות </w:t>
            </w:r>
            <w:proofErr w:type="spellStart"/>
            <w:r w:rsidRPr="00A7285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>בתיה"ד</w:t>
            </w:r>
            <w:proofErr w:type="spellEnd"/>
          </w:p>
          <w:p w14:paraId="3BABD016" w14:textId="3207FA54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</w:p>
          <w:p w14:paraId="35D98D04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50D5FEF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D761BA3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6FC3DB5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1F2D91A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399BB04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1B0B861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AABC4CE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0F4B602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r:id="rId7" w:history="1">
              <w:r w:rsidRPr="00A7285B">
                <w:rPr>
                  <w:rStyle w:val="Hyperlink"/>
                  <w:rFonts w:ascii="David" w:hAnsi="David" w:cs="David"/>
                  <w:sz w:val="24"/>
                  <w:szCs w:val="24"/>
                </w:rPr>
                <w:t>2023</w:t>
              </w:r>
              <w:r w:rsidRPr="00A7285B">
                <w:rPr>
                  <w:rStyle w:val="Hyperlink"/>
                  <w:rFonts w:ascii="David" w:hAnsi="David" w:cs="David"/>
                  <w:sz w:val="24"/>
                  <w:szCs w:val="24"/>
                  <w:shd w:val="clear" w:color="auto" w:fill="FFFFFF"/>
                </w:rPr>
                <w:t> </w:t>
              </w:r>
              <w:r w:rsidRPr="00A7285B">
                <w:rPr>
                  <w:rStyle w:val="Hyperlink"/>
                  <w:rFonts w:ascii="David" w:hAnsi="David" w:cs="David"/>
                  <w:sz w:val="24"/>
                  <w:szCs w:val="24"/>
                  <w:shd w:val="clear" w:color="auto" w:fill="FFFFFF"/>
                  <w:rtl/>
                </w:rPr>
                <w:t>עו"ד אשכנזי</w:t>
              </w:r>
            </w:hyperlink>
          </w:p>
          <w:p w14:paraId="3F688597" w14:textId="77777777" w:rsidR="009F0B16" w:rsidRPr="00A7285B" w:rsidRDefault="009F0B16" w:rsidP="0066506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3AEEBEB8" w14:textId="7DB954F6" w:rsidR="009F0B16" w:rsidRPr="00A7285B" w:rsidRDefault="009F0B16" w:rsidP="0066506F">
            <w:pPr>
              <w:rPr>
                <w:rFonts w:ascii="David" w:hAnsi="David" w:cs="David"/>
                <w:sz w:val="24"/>
                <w:szCs w:val="24"/>
              </w:rPr>
            </w:pPr>
            <w:hyperlink r:id="rId8" w:history="1">
              <w:r w:rsidRPr="00A7285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הפרדה מגדרית במרחב הציבורי</w:t>
              </w:r>
            </w:hyperlink>
          </w:p>
          <w:p w14:paraId="561F5BC5" w14:textId="7DD37108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1" w:type="dxa"/>
          </w:tcPr>
          <w:p w14:paraId="76756C68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F0B16" w:rsidRPr="00A7285B" w14:paraId="311D773E" w14:textId="11CCB763" w:rsidTr="009F0B16">
        <w:tc>
          <w:tcPr>
            <w:tcW w:w="1213" w:type="dxa"/>
          </w:tcPr>
          <w:p w14:paraId="2472559E" w14:textId="29060305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המאפיינים היהודיים של מדינת ישראל</w:t>
            </w:r>
          </w:p>
        </w:tc>
        <w:tc>
          <w:tcPr>
            <w:tcW w:w="2324" w:type="dxa"/>
          </w:tcPr>
          <w:p w14:paraId="53523D5B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חוק יסוד</w:t>
            </w:r>
            <w:r w:rsidRPr="00A7285B">
              <w:rPr>
                <w:rFonts w:ascii="David" w:hAnsi="David" w:cs="David"/>
                <w:sz w:val="24"/>
                <w:szCs w:val="24"/>
              </w:rPr>
              <w:t xml:space="preserve">: </w: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t>ישראל</w:t>
            </w:r>
            <w:r w:rsidRPr="00A7285B">
              <w:rPr>
                <w:rFonts w:ascii="David" w:hAnsi="David" w:cs="David"/>
                <w:sz w:val="24"/>
                <w:szCs w:val="24"/>
              </w:rPr>
              <w:t xml:space="preserve">  </w: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מדינת הלאום של העם היהודי </w:t>
            </w:r>
          </w:p>
          <w:p w14:paraId="0BAE0DBE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710BCB5" w14:textId="77777777" w:rsidR="00A437A6" w:rsidRDefault="00A437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08C210A" w14:textId="77777777" w:rsidR="00A437A6" w:rsidRDefault="00A437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32D4346" w14:textId="77777777" w:rsidR="00A437A6" w:rsidRDefault="00A437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FDB3A79" w14:textId="77777777" w:rsidR="00A437A6" w:rsidRDefault="00A437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E6DE1A4" w14:textId="77777777" w:rsidR="00A437A6" w:rsidRDefault="00A437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5FE96CD" w14:textId="77777777" w:rsidR="00A437A6" w:rsidRDefault="00A437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411EED7" w14:textId="18761B36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lastRenderedPageBreak/>
              <w:t xml:space="preserve">חוק השבות </w:t>
            </w:r>
          </w:p>
          <w:p w14:paraId="21F05AD4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חוק שעות עבודה ומנוחה </w:t>
            </w:r>
          </w:p>
          <w:p w14:paraId="53316A95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חוק בתי הדין הרבניים </w:t>
            </w:r>
          </w:p>
          <w:p w14:paraId="1281D119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חוק יסודות המשפט </w:t>
            </w:r>
          </w:p>
          <w:p w14:paraId="2ECEC7CC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חוק חג המצות </w:t>
            </w:r>
          </w:p>
          <w:p w14:paraId="4A024948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החוק לעשיית דין בנאצים ובעוזריהם</w:t>
            </w:r>
          </w:p>
          <w:p w14:paraId="396BFC22" w14:textId="77777777" w:rsidR="009F0B16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5C3F088" w14:textId="461ABCEA" w:rsidR="00B361D0" w:rsidRPr="00A7285B" w:rsidRDefault="00B361D0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המרחב הציבורי:</w:t>
            </w:r>
          </w:p>
          <w:p w14:paraId="5554E109" w14:textId="6ACF9422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מעמדה של השפה העברית </w:t>
            </w:r>
          </w:p>
          <w:p w14:paraId="05B59ECE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5EBDA51" w14:textId="2B2D935F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לוח השנה העברי</w:t>
            </w:r>
          </w:p>
          <w:p w14:paraId="78BBA8A0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F34F6CD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סמלי המדינה (סמל</w:t>
            </w:r>
            <w:r w:rsidRPr="00A7285B">
              <w:rPr>
                <w:rFonts w:ascii="David" w:hAnsi="David" w:cs="David"/>
                <w:sz w:val="24"/>
                <w:szCs w:val="24"/>
              </w:rPr>
              <w:t xml:space="preserve">, </w: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t>דגל, המנון</w:t>
            </w:r>
            <w:r w:rsidRPr="00A7285B">
              <w:rPr>
                <w:rFonts w:ascii="David" w:hAnsi="David" w:cs="David"/>
                <w:sz w:val="24"/>
                <w:szCs w:val="24"/>
              </w:rPr>
              <w:t>(</w:t>
            </w:r>
          </w:p>
          <w:p w14:paraId="113FD31D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14B4E89" w14:textId="35FA099E" w:rsidR="009F0B16" w:rsidRPr="009E517D" w:rsidRDefault="009F0B16" w:rsidP="00E5558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E517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הסדר הסטטוס קוו</w:t>
            </w:r>
          </w:p>
        </w:tc>
        <w:tc>
          <w:tcPr>
            <w:tcW w:w="2558" w:type="dxa"/>
          </w:tcPr>
          <w:p w14:paraId="62398912" w14:textId="59560F59" w:rsidR="009F0B16" w:rsidRPr="00A7285B" w:rsidRDefault="009F0B16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lastRenderedPageBreak/>
              <w:t>חוק יסוד הלאום מעורר מחלוקות בשל הגדרתו את אופי המדינה, העיקרון לפיו רק לעם היהודי שמורה הזכות להגדרה עצמית במדינה, והשלכותיו על מעמדם של מיעוטים לא יהודיים</w:t>
            </w:r>
          </w:p>
          <w:p w14:paraId="0F36C3C6" w14:textId="77777777" w:rsidR="009F0B16" w:rsidRPr="00A7285B" w:rsidRDefault="009F0B1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3BBA0FC" w14:textId="77777777" w:rsidR="009F0B16" w:rsidRPr="00A7285B" w:rsidRDefault="009F0B1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17CE4CF" w14:textId="77777777" w:rsidR="009F0B16" w:rsidRPr="00A7285B" w:rsidRDefault="009F0B1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CCB26B7" w14:textId="77777777" w:rsidR="009F0B16" w:rsidRPr="00A7285B" w:rsidRDefault="009F0B1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8F742B3" w14:textId="77777777" w:rsidR="009F0B16" w:rsidRDefault="009F0B1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91F24B1" w14:textId="77777777" w:rsidR="00B361D0" w:rsidRPr="00A7285B" w:rsidRDefault="00B361D0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E4D0E86" w14:textId="77777777" w:rsidR="00A437A6" w:rsidRDefault="00A437A6" w:rsidP="005127FC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08AC00E" w14:textId="77777777" w:rsidR="00A437A6" w:rsidRDefault="00A437A6" w:rsidP="005127FC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5CD6DAA" w14:textId="77777777" w:rsidR="00A437A6" w:rsidRDefault="00A437A6" w:rsidP="005127FC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2DABE9E" w14:textId="77777777" w:rsidR="00A437A6" w:rsidRDefault="00A437A6" w:rsidP="005127FC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0283D51" w14:textId="77777777" w:rsidR="00A437A6" w:rsidRDefault="00A437A6" w:rsidP="005127FC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42AF280" w14:textId="2CCF84D9" w:rsidR="009F0B16" w:rsidRPr="00A7285B" w:rsidRDefault="009F0B16" w:rsidP="005127F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השפה העברית כשפה רשמית אך יחד עם זאת </w:t>
            </w:r>
            <w:r w:rsidRPr="00A7285B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t>תמיכה רחבה שהשפה הערבית גם תהיה שפה רשמית</w:t>
            </w:r>
          </w:p>
          <w:p w14:paraId="6122D00D" w14:textId="77777777" w:rsidR="009F0B16" w:rsidRPr="00A7285B" w:rsidRDefault="009F0B1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EDA167E" w14:textId="77777777" w:rsidR="009F0B16" w:rsidRDefault="009F0B1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5EBF76B" w14:textId="77777777" w:rsidR="009E517D" w:rsidRPr="00A7285B" w:rsidRDefault="009E517D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7564A1A" w14:textId="77777777" w:rsidR="00A437A6" w:rsidRDefault="00A437A6" w:rsidP="00B255A6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F4F9F47" w14:textId="6749051E" w:rsidR="009F0B16" w:rsidRPr="00681A26" w:rsidRDefault="00681A26" w:rsidP="00B255A6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81A2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חוק חג המצות</w:t>
            </w:r>
          </w:p>
          <w:p w14:paraId="1743021C" w14:textId="77777777" w:rsidR="009F0B16" w:rsidRDefault="009F0B1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66E6D4E" w14:textId="77777777" w:rsidR="00681A26" w:rsidRDefault="00681A2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02A2A1F" w14:textId="77777777" w:rsidR="00681A26" w:rsidRPr="00A7285B" w:rsidRDefault="00681A2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F1AC737" w14:textId="77777777" w:rsidR="009E517D" w:rsidRDefault="009E517D" w:rsidP="00B255A6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6D9B3F2C" w14:textId="77777777" w:rsidR="009E517D" w:rsidRDefault="009E517D" w:rsidP="00B255A6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073DD15C" w14:textId="77777777" w:rsidR="009E517D" w:rsidRDefault="009E517D" w:rsidP="00B255A6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21C2089C" w14:textId="77777777" w:rsidR="009E517D" w:rsidRDefault="009E517D" w:rsidP="00B255A6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7AD06DF" w14:textId="77777777" w:rsidR="009E517D" w:rsidRDefault="009E517D" w:rsidP="00B255A6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6F0F4F82" w14:textId="69955A9C" w:rsidR="009F0B16" w:rsidRPr="00A7285B" w:rsidRDefault="009F0B1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תחבורה ציבורית בשבת </w: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t>האם יש להרחיב את הפעלתה בערים?</w:t>
            </w:r>
          </w:p>
          <w:p w14:paraId="391C885D" w14:textId="77777777" w:rsidR="009F0B16" w:rsidRPr="00A7285B" w:rsidRDefault="009F0B1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110CA31" w14:textId="15DA5D5B" w:rsidR="009F0B16" w:rsidRPr="00A7285B" w:rsidRDefault="009F0B16" w:rsidP="001A266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לימודי ליבה בכל מוסדות החינוך</w:t>
            </w:r>
          </w:p>
        </w:tc>
        <w:tc>
          <w:tcPr>
            <w:tcW w:w="1411" w:type="dxa"/>
          </w:tcPr>
          <w:p w14:paraId="7E0755B7" w14:textId="77777777" w:rsidR="009F0B16" w:rsidRPr="00A7285B" w:rsidRDefault="009F0B16" w:rsidP="00D3626E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hyperlink r:id="rId9" w:history="1">
              <w:r w:rsidRPr="00A7285B">
                <w:rPr>
                  <w:rStyle w:val="Hyperlink"/>
                  <w:rFonts w:ascii="David" w:hAnsi="David" w:cs="David"/>
                  <w:b/>
                  <w:bCs/>
                  <w:sz w:val="24"/>
                  <w:szCs w:val="24"/>
                  <w:rtl/>
                </w:rPr>
                <w:t>חוק הלאום</w:t>
              </w:r>
            </w:hyperlink>
          </w:p>
          <w:p w14:paraId="7B1BE17D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5321607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87E4E08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1A4CCDE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F28FE7E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7A9FB24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AE9C326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7D98519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3574DAF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81B377E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D1B0C08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87DD795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0768F15" w14:textId="77777777" w:rsidR="00A437A6" w:rsidRDefault="00A437A6" w:rsidP="005127FC"/>
          <w:p w14:paraId="14F33CF5" w14:textId="77777777" w:rsidR="00A437A6" w:rsidRDefault="00A437A6" w:rsidP="005127FC"/>
          <w:p w14:paraId="2030EF06" w14:textId="77777777" w:rsidR="00A437A6" w:rsidRDefault="00A437A6" w:rsidP="005127FC"/>
          <w:p w14:paraId="2F880E37" w14:textId="77777777" w:rsidR="00A437A6" w:rsidRDefault="00A437A6" w:rsidP="005127FC"/>
          <w:p w14:paraId="499C60A2" w14:textId="77777777" w:rsidR="00A437A6" w:rsidRDefault="00A437A6" w:rsidP="005127FC"/>
          <w:p w14:paraId="0B2E4C4B" w14:textId="11962F2C" w:rsidR="009F0B16" w:rsidRPr="00A7285B" w:rsidRDefault="009F0B16" w:rsidP="005127FC">
            <w:pPr>
              <w:rPr>
                <w:rFonts w:ascii="David" w:hAnsi="David" w:cs="David"/>
                <w:sz w:val="24"/>
                <w:szCs w:val="24"/>
              </w:rPr>
            </w:pPr>
            <w:hyperlink r:id="rId10" w:history="1">
              <w:r w:rsidRPr="00A7285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שנמוך מעמד השפה הערבית </w:t>
              </w:r>
            </w:hyperlink>
          </w:p>
          <w:p w14:paraId="24C3062C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4121009" w14:textId="77777777" w:rsidR="009F0B16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710AFE8" w14:textId="77777777" w:rsidR="009E517D" w:rsidRDefault="009E517D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F2EA900" w14:textId="77777777" w:rsidR="009E517D" w:rsidRDefault="009E517D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1218C30" w14:textId="77777777" w:rsidR="00A437A6" w:rsidRDefault="00A437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A49FD3D" w14:textId="13CB5C94" w:rsidR="00681A26" w:rsidRPr="00681A26" w:rsidRDefault="00681A26" w:rsidP="00681A26">
            <w:pPr>
              <w:rPr>
                <w:rFonts w:ascii="David" w:hAnsi="David" w:cs="David"/>
                <w:sz w:val="24"/>
                <w:szCs w:val="24"/>
              </w:rPr>
            </w:pPr>
            <w:hyperlink r:id="rId11" w:history="1">
              <w:r w:rsidRPr="00681A26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איסור הצגת חמץ כמעט שאינו נאכף ברוב הארץ</w:t>
              </w:r>
            </w:hyperlink>
          </w:p>
          <w:p w14:paraId="714771C8" w14:textId="77777777" w:rsidR="009F0B16" w:rsidRPr="00681A26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997553C" w14:textId="17620AF6" w:rsidR="009F0B16" w:rsidRPr="009E517D" w:rsidRDefault="009E517D" w:rsidP="00E5558F">
            <w:pPr>
              <w:rPr>
                <w:rStyle w:val="Hyperlink"/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fldChar w:fldCharType="begin"/>
            </w:r>
            <w:r>
              <w:rPr>
                <w:rFonts w:ascii="David" w:hAnsi="David" w:cs="David" w:hint="cs"/>
                <w:sz w:val="24"/>
                <w:szCs w:val="24"/>
              </w:rPr>
              <w:instrText>HYPERLINK</w:instrTex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instrText xml:space="preserve"> "</w:instrText>
            </w:r>
            <w:r>
              <w:rPr>
                <w:rFonts w:ascii="David" w:hAnsi="David" w:cs="David" w:hint="cs"/>
                <w:sz w:val="24"/>
                <w:szCs w:val="24"/>
              </w:rPr>
              <w:instrText>https://www.ynet.co.il/news/article/hjiur8ywn</w:instrTex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instrText>"</w:instrText>
            </w:r>
            <w:r>
              <w:rPr>
                <w:rFonts w:ascii="David" w:hAnsi="David" w:cs="David"/>
                <w:sz w:val="24"/>
                <w:szCs w:val="24"/>
                <w:rtl/>
              </w:rPr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 w:rsidRPr="009E517D">
              <w:rPr>
                <w:rStyle w:val="Hyperlink"/>
                <w:rFonts w:ascii="David" w:hAnsi="David" w:cs="David" w:hint="cs"/>
                <w:sz w:val="24"/>
                <w:szCs w:val="24"/>
                <w:rtl/>
              </w:rPr>
              <w:t xml:space="preserve">משמעות החוק </w:t>
            </w:r>
          </w:p>
          <w:p w14:paraId="7EC76399" w14:textId="687FAE32" w:rsidR="009E517D" w:rsidRDefault="009E517D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</w:p>
          <w:p w14:paraId="6879DFCC" w14:textId="77777777" w:rsidR="009E517D" w:rsidRPr="00A7285B" w:rsidRDefault="009E517D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BFAC6F9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</w:rPr>
            </w:pPr>
            <w:hyperlink r:id="rId12" w:history="1">
              <w:r w:rsidRPr="00A7285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מירי רגב</w:t>
              </w:r>
            </w:hyperlink>
          </w:p>
          <w:p w14:paraId="6461B020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0AE309F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F18836C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2DA9587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</w:rPr>
            </w:pPr>
            <w:hyperlink r:id="rId13" w:history="1">
              <w:r w:rsidRPr="00A7285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אכיפה</w:t>
              </w:r>
            </w:hyperlink>
          </w:p>
          <w:p w14:paraId="0C298D46" w14:textId="2E8BB59D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</w:rPr>
            </w:pPr>
            <w:hyperlink r:id="rId14" w:history="1">
              <w:r w:rsidRPr="00A7285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החינוך החרדי</w:t>
              </w:r>
            </w:hyperlink>
          </w:p>
        </w:tc>
        <w:tc>
          <w:tcPr>
            <w:tcW w:w="2261" w:type="dxa"/>
          </w:tcPr>
          <w:p w14:paraId="344B8BAD" w14:textId="77777777" w:rsidR="009F0B16" w:rsidRDefault="009F0B16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245B17B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78A10B9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32BAAB3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F31668E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B125125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0F5F136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D51052A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72781E4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22D3427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A72E1E4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331F335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650C08D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F8EE302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95BD45A" w14:textId="77777777" w:rsidR="00A437A6" w:rsidRDefault="00A437A6" w:rsidP="00D3626E">
            <w:pPr>
              <w:rPr>
                <w:rFonts w:ascii="David" w:hAnsi="David" w:cs="David"/>
                <w:color w:val="EE0000"/>
                <w:sz w:val="24"/>
                <w:szCs w:val="24"/>
                <w:rtl/>
              </w:rPr>
            </w:pPr>
          </w:p>
          <w:p w14:paraId="7CF74CBB" w14:textId="77777777" w:rsidR="00A437A6" w:rsidRDefault="00A437A6" w:rsidP="00D3626E">
            <w:pPr>
              <w:rPr>
                <w:rFonts w:ascii="David" w:hAnsi="David" w:cs="David"/>
                <w:color w:val="EE0000"/>
                <w:sz w:val="24"/>
                <w:szCs w:val="24"/>
                <w:rtl/>
              </w:rPr>
            </w:pPr>
          </w:p>
          <w:p w14:paraId="757FE652" w14:textId="77777777" w:rsidR="00A437A6" w:rsidRDefault="00A437A6" w:rsidP="00D3626E">
            <w:pPr>
              <w:rPr>
                <w:rFonts w:ascii="David" w:hAnsi="David" w:cs="David"/>
                <w:color w:val="EE0000"/>
                <w:sz w:val="24"/>
                <w:szCs w:val="24"/>
                <w:rtl/>
              </w:rPr>
            </w:pPr>
          </w:p>
          <w:p w14:paraId="7AE82ECF" w14:textId="77777777" w:rsidR="00A437A6" w:rsidRDefault="00A437A6" w:rsidP="00D3626E">
            <w:pPr>
              <w:rPr>
                <w:rFonts w:ascii="David" w:hAnsi="David" w:cs="David"/>
                <w:color w:val="EE0000"/>
                <w:sz w:val="24"/>
                <w:szCs w:val="24"/>
                <w:rtl/>
              </w:rPr>
            </w:pPr>
          </w:p>
          <w:p w14:paraId="3F7ECBB7" w14:textId="77777777" w:rsidR="00A437A6" w:rsidRDefault="00A437A6" w:rsidP="00D3626E">
            <w:pPr>
              <w:rPr>
                <w:rFonts w:ascii="David" w:hAnsi="David" w:cs="David"/>
                <w:color w:val="EE0000"/>
                <w:sz w:val="24"/>
                <w:szCs w:val="24"/>
                <w:rtl/>
              </w:rPr>
            </w:pPr>
          </w:p>
          <w:p w14:paraId="5C32277D" w14:textId="77777777" w:rsidR="00A437A6" w:rsidRDefault="00A437A6" w:rsidP="00D3626E">
            <w:pPr>
              <w:rPr>
                <w:rFonts w:ascii="David" w:hAnsi="David" w:cs="David"/>
                <w:color w:val="EE0000"/>
                <w:sz w:val="24"/>
                <w:szCs w:val="24"/>
                <w:rtl/>
              </w:rPr>
            </w:pPr>
          </w:p>
          <w:p w14:paraId="35D5C405" w14:textId="7E59F5A8" w:rsidR="00A7285B" w:rsidRPr="00BA3CC9" w:rsidRDefault="00303659" w:rsidP="00D3626E">
            <w:pPr>
              <w:rPr>
                <w:rFonts w:ascii="David" w:hAnsi="David" w:cs="David"/>
                <w:color w:val="EE0000"/>
                <w:sz w:val="24"/>
                <w:szCs w:val="24"/>
                <w:rtl/>
              </w:rPr>
            </w:pPr>
            <w:r w:rsidRPr="00BA3CC9">
              <w:rPr>
                <w:rFonts w:ascii="David" w:hAnsi="David" w:cs="David" w:hint="cs"/>
                <w:color w:val="EE0000"/>
                <w:sz w:val="24"/>
                <w:szCs w:val="24"/>
                <w:rtl/>
              </w:rPr>
              <w:t>זכויות מיעוט</w:t>
            </w:r>
          </w:p>
          <w:p w14:paraId="078D856D" w14:textId="4456FBD8" w:rsidR="00303659" w:rsidRPr="00BA3CC9" w:rsidRDefault="00303659" w:rsidP="00D3626E">
            <w:pPr>
              <w:rPr>
                <w:rFonts w:ascii="David" w:hAnsi="David" w:cs="David"/>
                <w:color w:val="EE0000"/>
                <w:sz w:val="24"/>
                <w:szCs w:val="24"/>
                <w:rtl/>
              </w:rPr>
            </w:pPr>
            <w:r w:rsidRPr="00BA3CC9">
              <w:rPr>
                <w:rFonts w:ascii="David" w:hAnsi="David" w:cs="David" w:hint="cs"/>
                <w:color w:val="EE0000"/>
                <w:sz w:val="24"/>
                <w:szCs w:val="24"/>
                <w:rtl/>
              </w:rPr>
              <w:t>חוק הלאום</w:t>
            </w:r>
          </w:p>
          <w:p w14:paraId="7990E952" w14:textId="03694C51" w:rsidR="00303659" w:rsidRDefault="00303659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מגילת העצמאות</w:t>
            </w:r>
          </w:p>
          <w:p w14:paraId="2053D75A" w14:textId="77777777" w:rsidR="00303659" w:rsidRDefault="00303659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401929A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A5455B5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0045CFE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09D9D2A" w14:textId="77777777" w:rsidR="00A437A6" w:rsidRDefault="00A437A6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08C6441" w14:textId="068565E0" w:rsidR="00A7285B" w:rsidRDefault="009E517D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הכרזת העצמאות-אופי המדינה</w:t>
            </w:r>
          </w:p>
          <w:p w14:paraId="4C565567" w14:textId="774EAEB9" w:rsidR="009E517D" w:rsidRDefault="009E517D" w:rsidP="00D3626E">
            <w:pPr>
              <w:rPr>
                <w:rFonts w:ascii="David" w:hAnsi="David" w:cs="David"/>
                <w:color w:val="EE0000"/>
                <w:sz w:val="24"/>
                <w:szCs w:val="24"/>
                <w:rtl/>
              </w:rPr>
            </w:pPr>
            <w:r w:rsidRPr="009E517D">
              <w:rPr>
                <w:rFonts w:ascii="David" w:hAnsi="David" w:cs="David" w:hint="cs"/>
                <w:color w:val="EE0000"/>
                <w:sz w:val="24"/>
                <w:szCs w:val="24"/>
                <w:rtl/>
              </w:rPr>
              <w:t>חופש הדת ומדת</w:t>
            </w:r>
          </w:p>
          <w:p w14:paraId="193005C1" w14:textId="6FD2E8A5" w:rsidR="009E517D" w:rsidRPr="009E517D" w:rsidRDefault="009E517D" w:rsidP="00D3626E">
            <w:pPr>
              <w:rPr>
                <w:rFonts w:ascii="David" w:hAnsi="David" w:cs="David"/>
                <w:color w:val="EE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EE0000"/>
                <w:sz w:val="24"/>
                <w:szCs w:val="24"/>
                <w:rtl/>
              </w:rPr>
              <w:t>הזכות לפרטיות</w:t>
            </w:r>
          </w:p>
          <w:p w14:paraId="60A2A695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F599A35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8EA817A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F69B783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9D70E38" w14:textId="77777777" w:rsidR="00A7285B" w:rsidRDefault="00A7285B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7C0AAF1" w14:textId="5EB4668D" w:rsidR="00681A26" w:rsidRDefault="009F72D4" w:rsidP="0030365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עקרון הכרעת הרוב</w:t>
            </w:r>
          </w:p>
          <w:p w14:paraId="7723C7DB" w14:textId="77777777" w:rsidR="00681A26" w:rsidRDefault="00681A26" w:rsidP="003036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38FB0C4" w14:textId="77777777" w:rsidR="00681A26" w:rsidRDefault="00681A26" w:rsidP="003036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FF2B974" w14:textId="77777777" w:rsidR="009E517D" w:rsidRDefault="009E517D" w:rsidP="0030365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4D8BB61" w14:textId="7C547AAA" w:rsidR="00303659" w:rsidRPr="00303659" w:rsidRDefault="00303659" w:rsidP="0030365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03659">
              <w:rPr>
                <w:rFonts w:ascii="David" w:hAnsi="David" w:cs="David"/>
                <w:sz w:val="24"/>
                <w:szCs w:val="24"/>
                <w:rtl/>
              </w:rPr>
              <w:t>חוק חינוך ממלכתי</w:t>
            </w:r>
          </w:p>
          <w:p w14:paraId="676B8DA3" w14:textId="77777777" w:rsidR="00A7285B" w:rsidRPr="00764A64" w:rsidRDefault="00A7285B" w:rsidP="00D3626E">
            <w:pPr>
              <w:rPr>
                <w:rFonts w:ascii="David" w:hAnsi="David" w:cs="David"/>
                <w:color w:val="EE0000"/>
                <w:sz w:val="24"/>
                <w:szCs w:val="24"/>
                <w:rtl/>
              </w:rPr>
            </w:pPr>
            <w:r w:rsidRPr="00764A64">
              <w:rPr>
                <w:rFonts w:ascii="David" w:hAnsi="David" w:cs="David" w:hint="cs"/>
                <w:color w:val="EE0000"/>
                <w:sz w:val="24"/>
                <w:szCs w:val="24"/>
                <w:rtl/>
              </w:rPr>
              <w:t>פלורליזם</w:t>
            </w:r>
          </w:p>
          <w:p w14:paraId="49982BA3" w14:textId="77777777" w:rsidR="00B361D0" w:rsidRDefault="00B361D0" w:rsidP="00D362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B361D0">
              <w:rPr>
                <w:rFonts w:ascii="David" w:hAnsi="David" w:cs="David" w:hint="cs"/>
                <w:color w:val="EE0000"/>
                <w:sz w:val="24"/>
                <w:szCs w:val="24"/>
                <w:rtl/>
              </w:rPr>
              <w:t>שוויון</w:t>
            </w:r>
          </w:p>
          <w:p w14:paraId="75A41020" w14:textId="1D7CFE70" w:rsidR="00B361D0" w:rsidRPr="00B361D0" w:rsidRDefault="00B361D0" w:rsidP="00D3626E">
            <w:pPr>
              <w:rPr>
                <w:rFonts w:ascii="David" w:hAnsi="David" w:cs="David"/>
                <w:sz w:val="24"/>
                <w:szCs w:val="24"/>
              </w:rPr>
            </w:pPr>
            <w:r w:rsidRPr="00B361D0">
              <w:rPr>
                <w:rFonts w:ascii="David" w:hAnsi="David" w:cs="David" w:hint="cs"/>
                <w:color w:val="EE0000"/>
                <w:sz w:val="24"/>
                <w:szCs w:val="24"/>
                <w:rtl/>
              </w:rPr>
              <w:t>זכויות קבוצה</w:t>
            </w:r>
          </w:p>
        </w:tc>
      </w:tr>
      <w:tr w:rsidR="009F0B16" w:rsidRPr="00A7285B" w14:paraId="5E06E77E" w14:textId="320BA08D" w:rsidTr="009F0B16">
        <w:tc>
          <w:tcPr>
            <w:tcW w:w="1213" w:type="dxa"/>
          </w:tcPr>
          <w:p w14:paraId="6EAD2ED6" w14:textId="6A1AEE64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lastRenderedPageBreak/>
              <w:t>עקרון שלטון העם</w:t>
            </w:r>
          </w:p>
        </w:tc>
        <w:tc>
          <w:tcPr>
            <w:tcW w:w="2324" w:type="dxa"/>
          </w:tcPr>
          <w:p w14:paraId="39366C06" w14:textId="7D2D73BD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התנאי לקיום בחירות דמוקרטיות :כלליות ,חשאיות ,מחזוריות שוויוניות ,התמודדות חופשית.</w:t>
            </w:r>
          </w:p>
          <w:p w14:paraId="2348C86D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5C2739E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שיטת בחירות ארצית</w:t>
            </w:r>
          </w:p>
          <w:p w14:paraId="583E76CF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שיטת בחירות </w:t>
            </w:r>
            <w:proofErr w:type="spellStart"/>
            <w:r w:rsidRPr="00A7285B">
              <w:rPr>
                <w:rFonts w:ascii="David" w:hAnsi="David" w:cs="David"/>
                <w:sz w:val="24"/>
                <w:szCs w:val="24"/>
                <w:rtl/>
              </w:rPr>
              <w:t>רשימתית</w:t>
            </w:r>
            <w:proofErr w:type="spellEnd"/>
          </w:p>
          <w:p w14:paraId="7E49C913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שיטת בחירות יחסית</w:t>
            </w:r>
          </w:p>
          <w:p w14:paraId="04EAC22E" w14:textId="5FCD1CB2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58" w:type="dxa"/>
          </w:tcPr>
          <w:p w14:paraId="3D280AB2" w14:textId="6458B4A8" w:rsidR="009F0B16" w:rsidRPr="00A437A6" w:rsidRDefault="009F0B16" w:rsidP="00BB613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437A6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האם צריך להשתמש במשאל עם בצורה נרחבת יותר בישראל</w:t>
            </w:r>
          </w:p>
        </w:tc>
        <w:tc>
          <w:tcPr>
            <w:tcW w:w="1411" w:type="dxa"/>
          </w:tcPr>
          <w:p w14:paraId="02451AD6" w14:textId="77777777" w:rsidR="009F0B16" w:rsidRDefault="00A437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r:id="rId15" w:history="1">
              <w:r w:rsidRPr="00A437A6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דר' דנה</w:t>
              </w:r>
            </w:hyperlink>
          </w:p>
          <w:p w14:paraId="53F89AC6" w14:textId="77777777" w:rsidR="00A437A6" w:rsidRDefault="00A437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42F1A0B" w14:textId="047434F4" w:rsidR="00A437A6" w:rsidRPr="00A7285B" w:rsidRDefault="00A437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r:id="rId16" w:history="1">
              <w:r w:rsidRPr="00A437A6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רק לא משאל עם</w:t>
              </w:r>
            </w:hyperlink>
          </w:p>
        </w:tc>
        <w:tc>
          <w:tcPr>
            <w:tcW w:w="2261" w:type="dxa"/>
          </w:tcPr>
          <w:p w14:paraId="34AA53D7" w14:textId="6483855E" w:rsidR="009F0B16" w:rsidRPr="009F0B16" w:rsidRDefault="00A7285B" w:rsidP="009F0B16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</w:t>
            </w:r>
            <w:r w:rsidR="009F0B16" w:rsidRPr="009F0B16">
              <w:rPr>
                <w:rFonts w:ascii="David" w:hAnsi="David" w:cs="David"/>
                <w:sz w:val="24"/>
                <w:szCs w:val="24"/>
                <w:rtl/>
              </w:rPr>
              <w:t>יקרון הכרעת הרוב</w:t>
            </w:r>
          </w:p>
          <w:p w14:paraId="055F36DA" w14:textId="77777777" w:rsidR="009F0B16" w:rsidRPr="009F0B16" w:rsidRDefault="009F0B16" w:rsidP="009F0B1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F0B16">
              <w:rPr>
                <w:rFonts w:ascii="David" w:hAnsi="David" w:cs="David"/>
                <w:sz w:val="24"/>
                <w:szCs w:val="24"/>
                <w:rtl/>
              </w:rPr>
              <w:t>דמוקרטיה ישירה</w:t>
            </w:r>
          </w:p>
          <w:p w14:paraId="30C7F135" w14:textId="77777777" w:rsidR="009F0B16" w:rsidRPr="009F0B16" w:rsidRDefault="009F0B16" w:rsidP="009F0B1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F0B16">
              <w:rPr>
                <w:rFonts w:ascii="David" w:hAnsi="David" w:cs="David"/>
                <w:sz w:val="24"/>
                <w:szCs w:val="24"/>
                <w:rtl/>
              </w:rPr>
              <w:t>משאל עם</w:t>
            </w:r>
          </w:p>
          <w:p w14:paraId="40A3A2A6" w14:textId="77777777" w:rsidR="009F0B16" w:rsidRPr="009F0B16" w:rsidRDefault="009F0B16" w:rsidP="009F0B1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F0B16">
              <w:rPr>
                <w:rFonts w:ascii="David" w:hAnsi="David" w:cs="David"/>
                <w:sz w:val="24"/>
                <w:szCs w:val="24"/>
                <w:rtl/>
              </w:rPr>
              <w:t>פגיעה בזכויות מיעוט</w:t>
            </w:r>
          </w:p>
          <w:p w14:paraId="5F304558" w14:textId="77777777" w:rsidR="009F0B16" w:rsidRDefault="009F0B16" w:rsidP="009F0B1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שלטון החוק</w:t>
            </w:r>
          </w:p>
          <w:p w14:paraId="7FD3DAEB" w14:textId="77777777" w:rsidR="00A437A6" w:rsidRDefault="00A437A6" w:rsidP="009F0B1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31AFDB2" w14:textId="7D827555" w:rsidR="00A437A6" w:rsidRPr="00A7285B" w:rsidRDefault="00A437A6" w:rsidP="009F0B1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F0B16" w:rsidRPr="00A7285B" w14:paraId="31BCAEC7" w14:textId="3D83392E" w:rsidTr="009F0B16">
        <w:tc>
          <w:tcPr>
            <w:tcW w:w="1213" w:type="dxa"/>
          </w:tcPr>
          <w:p w14:paraId="49EBC243" w14:textId="3102A779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עקרון הכרעת הרוב</w:t>
            </w:r>
          </w:p>
        </w:tc>
        <w:tc>
          <w:tcPr>
            <w:tcW w:w="2324" w:type="dxa"/>
          </w:tcPr>
          <w:p w14:paraId="748856FC" w14:textId="0DA24A44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עריצות הרוב</w:t>
            </w:r>
          </w:p>
        </w:tc>
        <w:tc>
          <w:tcPr>
            <w:tcW w:w="2558" w:type="dxa"/>
          </w:tcPr>
          <w:p w14:paraId="574C678F" w14:textId="1EF62421" w:rsidR="009F0B16" w:rsidRDefault="009F0B1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הרפורמה המשפטית</w: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  צמצום כוחו של בית המשפט העליון וסוגיית עילת הסבירות.</w:t>
            </w:r>
          </w:p>
          <w:p w14:paraId="4D502CFA" w14:textId="77777777" w:rsidR="00A7285B" w:rsidRDefault="00A7285B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DAD3634" w14:textId="77777777" w:rsidR="00A7285B" w:rsidRDefault="00A7285B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9AA13F0" w14:textId="77777777" w:rsidR="00A7285B" w:rsidRPr="00A7285B" w:rsidRDefault="00A7285B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2EC0F97" w14:textId="77777777" w:rsidR="009F0B16" w:rsidRPr="00A7285B" w:rsidRDefault="009F0B1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CD9CB20" w14:textId="3E2BBA6D" w:rsidR="009F0B16" w:rsidRPr="00A7285B" w:rsidRDefault="009F0B1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תחבורה ציבורית בשבת </w: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 האם יש להרחיב את הפעלתה בערים?</w:t>
            </w:r>
          </w:p>
          <w:p w14:paraId="2D7DE8CD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402DB39E" w14:textId="3450810D" w:rsidR="009F0B16" w:rsidRDefault="00F558B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r:id="rId17" w:history="1">
              <w:r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ה</w:t>
              </w:r>
              <w:r>
                <w:rPr>
                  <w:rStyle w:val="Hyperlink"/>
                  <w:rFonts w:hint="cs"/>
                  <w:rtl/>
                </w:rPr>
                <w:t>וועדה</w:t>
              </w:r>
            </w:hyperlink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62317703" w14:textId="77777777" w:rsidR="00F558B6" w:rsidRDefault="00F558B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258BFA3" w14:textId="14FBDD1C" w:rsidR="00F558B6" w:rsidRPr="00A7285B" w:rsidRDefault="00F558B6" w:rsidP="00F558B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1" w:type="dxa"/>
          </w:tcPr>
          <w:p w14:paraId="409C4EAE" w14:textId="77777777" w:rsidR="009F0B16" w:rsidRPr="00A7285B" w:rsidRDefault="009F0B16" w:rsidP="009F0B1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שלטון העם</w:t>
            </w:r>
          </w:p>
          <w:p w14:paraId="27236475" w14:textId="77777777" w:rsidR="009F0B16" w:rsidRPr="00A7285B" w:rsidRDefault="009F0B16" w:rsidP="009F0B1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מדיניות הממשלה</w:t>
            </w:r>
          </w:p>
          <w:p w14:paraId="5E0E7B3A" w14:textId="77777777" w:rsidR="009F0B16" w:rsidRPr="00A7285B" w:rsidRDefault="009F0B16" w:rsidP="009F0B1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עקרון הגבלת השלטון</w:t>
            </w:r>
          </w:p>
          <w:p w14:paraId="4383E5EE" w14:textId="77777777" w:rsidR="009F0B16" w:rsidRPr="00A7285B" w:rsidRDefault="009F0B16" w:rsidP="009F0B1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אי תלות הרשות השופטת</w:t>
            </w:r>
          </w:p>
          <w:p w14:paraId="03FA3753" w14:textId="77777777" w:rsidR="009F0B16" w:rsidRPr="00A7285B" w:rsidRDefault="009F0B16" w:rsidP="009F0B1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מנגנוני פיקוח מוסדיים</w:t>
            </w:r>
          </w:p>
          <w:p w14:paraId="6E35774C" w14:textId="2559026B" w:rsidR="009F0B16" w:rsidRPr="00A7285B" w:rsidRDefault="009F0B16" w:rsidP="009F0B1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הרשות המחוקקת</w:t>
            </w:r>
          </w:p>
        </w:tc>
      </w:tr>
      <w:tr w:rsidR="009F0B16" w:rsidRPr="00A7285B" w14:paraId="297AAF3C" w14:textId="142E8A6F" w:rsidTr="009F0B16">
        <w:tc>
          <w:tcPr>
            <w:tcW w:w="1213" w:type="dxa"/>
          </w:tcPr>
          <w:p w14:paraId="749D17EF" w14:textId="3B22DFDA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lastRenderedPageBreak/>
              <w:t>גישות כלכליות-חברתיות</w:t>
            </w:r>
          </w:p>
        </w:tc>
        <w:tc>
          <w:tcPr>
            <w:tcW w:w="2324" w:type="dxa"/>
          </w:tcPr>
          <w:p w14:paraId="4BA6DD1B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הגישה הליברלית</w:t>
            </w:r>
          </w:p>
          <w:p w14:paraId="49AC2821" w14:textId="5B7D238F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 הגישה הסוציאל-דמוקרטית</w:t>
            </w:r>
          </w:p>
        </w:tc>
        <w:tc>
          <w:tcPr>
            <w:tcW w:w="2558" w:type="dxa"/>
          </w:tcPr>
          <w:p w14:paraId="0442B542" w14:textId="77777777" w:rsidR="009F0B16" w:rsidRPr="00A7285B" w:rsidRDefault="009F0B1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התמודדות עם משבר הדיור</w: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 - התערבות ממשלתית מול שוק חופשי.</w:t>
            </w:r>
          </w:p>
          <w:p w14:paraId="708482E3" w14:textId="77777777" w:rsidR="009F0B16" w:rsidRPr="00A7285B" w:rsidRDefault="009F0B1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22D73CA" w14:textId="06B45DF9" w:rsidR="009F0B16" w:rsidRPr="00A7285B" w:rsidRDefault="009F0B1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חוק חינוך חובה חינם גם בגני ילדים פרטיים</w: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 - התערבות ממשלתית מול שוק חופשי.</w:t>
            </w:r>
          </w:p>
          <w:p w14:paraId="5B40CD3A" w14:textId="77777777" w:rsidR="009F0B16" w:rsidRPr="00A7285B" w:rsidRDefault="009F0B1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82CFD9B" w14:textId="77777777" w:rsidR="009F0B16" w:rsidRPr="00303659" w:rsidRDefault="009F0B16" w:rsidP="00BB613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036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הקמה ערוצי תקשורת פרטיים (הפרטה) לעומת  הקמת רשות שידור ציבורית</w:t>
            </w:r>
          </w:p>
          <w:p w14:paraId="6C8C6103" w14:textId="1050F717" w:rsidR="00A7285B" w:rsidRPr="00A7285B" w:rsidRDefault="00A7285B" w:rsidP="00BB613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7E1D0126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63680EB" w14:textId="77777777" w:rsidR="00A7285B" w:rsidRPr="00A7285B" w:rsidRDefault="00A7285B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DC59A7D" w14:textId="77777777" w:rsidR="00A7285B" w:rsidRPr="00A7285B" w:rsidRDefault="00A7285B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8279D40" w14:textId="77777777" w:rsidR="00A7285B" w:rsidRPr="00A7285B" w:rsidRDefault="00A7285B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F683CE2" w14:textId="77777777" w:rsidR="00A7285B" w:rsidRPr="00A7285B" w:rsidRDefault="00A7285B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9A1FB4D" w14:textId="77777777" w:rsidR="00A7285B" w:rsidRPr="00A7285B" w:rsidRDefault="00A7285B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016E633" w14:textId="77777777" w:rsidR="00A7285B" w:rsidRPr="00A7285B" w:rsidRDefault="00A7285B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3E3379E" w14:textId="77777777" w:rsidR="00A7285B" w:rsidRPr="00A7285B" w:rsidRDefault="00A7285B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0CF32C4" w14:textId="77777777" w:rsidR="00A7285B" w:rsidRPr="00A7285B" w:rsidRDefault="00A7285B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072A6ED" w14:textId="39C46360" w:rsidR="00A7285B" w:rsidRPr="00A7285B" w:rsidRDefault="00A7285B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r:id="rId18" w:history="1">
              <w:r w:rsidRPr="00A7285B">
                <w:rPr>
                  <w:rStyle w:val="Hyperlink"/>
                  <w:rFonts w:ascii="David" w:hAnsi="David" w:cs="David"/>
                  <w:sz w:val="24"/>
                  <w:szCs w:val="24"/>
                  <w:shd w:val="clear" w:color="auto" w:fill="FFFFFF"/>
                  <w:rtl/>
                </w:rPr>
                <w:t xml:space="preserve">עו״ד רונן </w:t>
              </w:r>
              <w:proofErr w:type="spellStart"/>
              <w:r w:rsidRPr="00A7285B">
                <w:rPr>
                  <w:rStyle w:val="Hyperlink"/>
                  <w:rFonts w:ascii="David" w:hAnsi="David" w:cs="David"/>
                  <w:sz w:val="24"/>
                  <w:szCs w:val="24"/>
                  <w:shd w:val="clear" w:color="auto" w:fill="FFFFFF"/>
                  <w:rtl/>
                </w:rPr>
                <w:t>ריינגולד</w:t>
              </w:r>
              <w:proofErr w:type="spellEnd"/>
              <w:r w:rsidRPr="00A7285B">
                <w:rPr>
                  <w:rStyle w:val="Hyperlink"/>
                  <w:rFonts w:ascii="David" w:hAnsi="David" w:cs="David"/>
                  <w:sz w:val="24"/>
                  <w:szCs w:val="24"/>
                  <w:shd w:val="clear" w:color="auto" w:fill="FFFFFF"/>
                  <w:rtl/>
                </w:rPr>
                <w:t xml:space="preserve"> ועו״ד אורי בסט</w:t>
              </w:r>
            </w:hyperlink>
          </w:p>
        </w:tc>
        <w:tc>
          <w:tcPr>
            <w:tcW w:w="2261" w:type="dxa"/>
          </w:tcPr>
          <w:p w14:paraId="373DEFF1" w14:textId="77777777" w:rsidR="009F0B16" w:rsidRPr="00D64BE1" w:rsidRDefault="007C7938" w:rsidP="00E5558F">
            <w:pPr>
              <w:rPr>
                <w:rFonts w:ascii="David" w:hAnsi="David" w:cs="David"/>
                <w:color w:val="EE0000"/>
                <w:sz w:val="24"/>
                <w:szCs w:val="24"/>
                <w:rtl/>
              </w:rPr>
            </w:pPr>
            <w:r w:rsidRPr="00D64BE1">
              <w:rPr>
                <w:rFonts w:ascii="David" w:hAnsi="David" w:cs="David"/>
                <w:color w:val="EE0000"/>
                <w:sz w:val="24"/>
                <w:szCs w:val="24"/>
                <w:rtl/>
              </w:rPr>
              <w:t>הזכות לקניין</w:t>
            </w:r>
          </w:p>
          <w:p w14:paraId="27813415" w14:textId="77777777" w:rsidR="007C7938" w:rsidRPr="00A7285B" w:rsidRDefault="007C7938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361E6FC" w14:textId="77777777" w:rsidR="007C7938" w:rsidRPr="00A7285B" w:rsidRDefault="007C7938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41FD8B1" w14:textId="77777777" w:rsidR="007C7938" w:rsidRPr="00A7285B" w:rsidRDefault="007C7938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FD22E10" w14:textId="77777777" w:rsidR="007C7938" w:rsidRPr="00A7285B" w:rsidRDefault="007C7938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DEEAEDD" w14:textId="77777777" w:rsidR="007C7938" w:rsidRPr="00A7285B" w:rsidRDefault="007C7938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817E048" w14:textId="77777777" w:rsidR="007C7938" w:rsidRPr="00A7285B" w:rsidRDefault="007C7938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6FC3009" w14:textId="77777777" w:rsidR="007C7938" w:rsidRPr="00A7285B" w:rsidRDefault="007C7938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14993E1" w14:textId="77777777" w:rsidR="007C7938" w:rsidRPr="00A7285B" w:rsidRDefault="007C7938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E482623" w14:textId="77777777" w:rsidR="007C7938" w:rsidRPr="00D64BE1" w:rsidRDefault="00A7285B" w:rsidP="00E5558F">
            <w:pPr>
              <w:rPr>
                <w:rFonts w:ascii="David" w:hAnsi="David" w:cs="David"/>
                <w:color w:val="EE0000"/>
                <w:sz w:val="24"/>
                <w:szCs w:val="24"/>
                <w:rtl/>
              </w:rPr>
            </w:pPr>
            <w:r w:rsidRPr="00D64BE1">
              <w:rPr>
                <w:rFonts w:ascii="David" w:hAnsi="David" w:cs="David" w:hint="cs"/>
                <w:color w:val="EE0000"/>
                <w:sz w:val="24"/>
                <w:szCs w:val="24"/>
                <w:rtl/>
              </w:rPr>
              <w:t>פלורליזם</w:t>
            </w:r>
          </w:p>
          <w:p w14:paraId="5881867C" w14:textId="68AF39F3" w:rsidR="00A7285B" w:rsidRPr="00A7285B" w:rsidRDefault="00A7285B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F0B16" w:rsidRPr="00A7285B" w14:paraId="3E22094E" w14:textId="7C112BCB" w:rsidTr="009F0B16">
        <w:tc>
          <w:tcPr>
            <w:tcW w:w="1213" w:type="dxa"/>
          </w:tcPr>
          <w:p w14:paraId="6C7DC86B" w14:textId="20596D78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עקרון הגבלת השלטון</w:t>
            </w:r>
          </w:p>
        </w:tc>
        <w:tc>
          <w:tcPr>
            <w:tcW w:w="2324" w:type="dxa"/>
          </w:tcPr>
          <w:p w14:paraId="27283A3D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מנגנון פיקוח וביקורת מוסדי </w:t>
            </w:r>
          </w:p>
          <w:p w14:paraId="307EAFCD" w14:textId="1AD98DF9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מנגנון פיקוח וביקורת לא מוסדי</w:t>
            </w:r>
          </w:p>
        </w:tc>
        <w:tc>
          <w:tcPr>
            <w:tcW w:w="2558" w:type="dxa"/>
          </w:tcPr>
          <w:p w14:paraId="3761B236" w14:textId="77777777" w:rsidR="009F0B16" w:rsidRPr="00A7285B" w:rsidRDefault="009F0B16" w:rsidP="00B255A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הרפורמה המשפטית</w: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  צמצום כוחו של בית המשפט העליון וסוגיית עילת הסבירות.</w:t>
            </w:r>
          </w:p>
          <w:p w14:paraId="072B19ED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6A562A19" w14:textId="77777777" w:rsidR="00F558B6" w:rsidRDefault="00F558B6" w:rsidP="00F558B6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r:id="rId19" w:history="1">
              <w:r w:rsidRPr="00F558B6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בדר</w:t>
              </w:r>
              <w:r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ך</w:t>
              </w:r>
              <w:r w:rsidRPr="00F558B6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 xml:space="preserve"> לפיצוץ</w:t>
              </w:r>
            </w:hyperlink>
          </w:p>
          <w:p w14:paraId="1B8E5365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1" w:type="dxa"/>
          </w:tcPr>
          <w:p w14:paraId="39CA0867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F0B16" w:rsidRPr="00A7285B" w14:paraId="77E9D677" w14:textId="16B1226D" w:rsidTr="009F0B16">
        <w:tc>
          <w:tcPr>
            <w:tcW w:w="1213" w:type="dxa"/>
          </w:tcPr>
          <w:p w14:paraId="428B800D" w14:textId="24285971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ביטחון ודמוקרטיה</w:t>
            </w:r>
          </w:p>
        </w:tc>
        <w:tc>
          <w:tcPr>
            <w:tcW w:w="2324" w:type="dxa"/>
          </w:tcPr>
          <w:p w14:paraId="6A29C190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חקיקת חירום</w:t>
            </w:r>
          </w:p>
          <w:p w14:paraId="7DF00412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CBC3F5F" w14:textId="0B57CC46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מעצר מנהלי</w:t>
            </w:r>
          </w:p>
        </w:tc>
        <w:tc>
          <w:tcPr>
            <w:tcW w:w="2558" w:type="dxa"/>
          </w:tcPr>
          <w:p w14:paraId="3843BBDB" w14:textId="77777777" w:rsidR="009F0B16" w:rsidRPr="00A7285B" w:rsidRDefault="009F0B16" w:rsidP="00E5558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חקיקת חירום</w:t>
            </w:r>
          </w:p>
          <w:p w14:paraId="567C0414" w14:textId="1DD966A6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במהלך מבצע "חרבות ברזל" בשנת 2024, הוארכו תקנות שעת החירום, כולל הארכת תקופות מעצר לחשודים בעבירות ביטחון. המהלך עורר דיון על האיזון בין ביטחון המדינה לשמירה על זכויות האזרח.</w:t>
            </w:r>
          </w:p>
          <w:p w14:paraId="3C44D784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DCD5E67" w14:textId="77777777" w:rsidR="009F0B16" w:rsidRPr="00A7285B" w:rsidRDefault="009F0B16" w:rsidP="00E5558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מעצרים מנהליים</w:t>
            </w:r>
          </w:p>
          <w:p w14:paraId="5CD818BF" w14:textId="622EF081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 במרץ 2023 החזיקה ישראל ב-1,002 פלסטינים במעצר מנהלי, מספר שיא של 20 שנים. המעצרים המנהליים, המתבצעים ללא משפט, עוררו ביקורת על פגיעה בזכויות האדם והליך הוגן.</w:t>
            </w:r>
          </w:p>
        </w:tc>
        <w:tc>
          <w:tcPr>
            <w:tcW w:w="1411" w:type="dxa"/>
          </w:tcPr>
          <w:p w14:paraId="2C15AE2D" w14:textId="3D4524E1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r:id="rId20" w:history="1">
              <w:r w:rsidRPr="00A7285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מלחמת חרבות ברזל</w:t>
              </w:r>
            </w:hyperlink>
          </w:p>
          <w:p w14:paraId="754F2CDA" w14:textId="77777777" w:rsidR="009F0B16" w:rsidRPr="00A7285B" w:rsidRDefault="009F0B16" w:rsidP="00594D6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5479F64" w14:textId="77777777" w:rsidR="009F0B16" w:rsidRPr="00A7285B" w:rsidRDefault="009F0B16" w:rsidP="00594D6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B006A66" w14:textId="77777777" w:rsidR="009F0B16" w:rsidRPr="00A7285B" w:rsidRDefault="009F0B16" w:rsidP="00594D6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930F50D" w14:textId="77777777" w:rsidR="009F0B16" w:rsidRPr="00A7285B" w:rsidRDefault="009F0B16" w:rsidP="00594D6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BE4BEFD" w14:textId="77777777" w:rsidR="009F0B16" w:rsidRDefault="009F0B16" w:rsidP="00594D6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E7E1903" w14:textId="77777777" w:rsidR="00303659" w:rsidRPr="00A7285B" w:rsidRDefault="00303659" w:rsidP="00594D6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BB6DB97" w14:textId="77777777" w:rsidR="009F0B16" w:rsidRPr="00A7285B" w:rsidRDefault="009F0B16" w:rsidP="00594D6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1B2AB7B" w14:textId="77777777" w:rsidR="009F0B16" w:rsidRPr="00A7285B" w:rsidRDefault="009F0B16" w:rsidP="00594D6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E92486D" w14:textId="211304FA" w:rsidR="009F0B16" w:rsidRPr="00A7285B" w:rsidRDefault="009F0B16" w:rsidP="00594D6D">
            <w:pPr>
              <w:rPr>
                <w:rFonts w:ascii="David" w:hAnsi="David" w:cs="David"/>
                <w:sz w:val="24"/>
                <w:szCs w:val="24"/>
              </w:rPr>
            </w:pPr>
            <w:hyperlink r:id="rId21" w:history="1">
              <w:r w:rsidRPr="00A7285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שיא של 20 שנים</w:t>
              </w:r>
            </w:hyperlink>
          </w:p>
          <w:p w14:paraId="693A2D54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1" w:type="dxa"/>
          </w:tcPr>
          <w:p w14:paraId="24825C42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F0B16" w:rsidRPr="00A7285B" w14:paraId="3CCA8E43" w14:textId="381A0D58" w:rsidTr="009F0B16">
        <w:tc>
          <w:tcPr>
            <w:tcW w:w="1213" w:type="dxa"/>
          </w:tcPr>
          <w:p w14:paraId="18E4E214" w14:textId="6CF8FCE0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המהפכה החוקתית</w:t>
            </w:r>
          </w:p>
        </w:tc>
        <w:tc>
          <w:tcPr>
            <w:tcW w:w="2324" w:type="dxa"/>
          </w:tcPr>
          <w:p w14:paraId="74FA2CBD" w14:textId="26E63DF8" w:rsidR="009F0B16" w:rsidRPr="00A7285B" w:rsidRDefault="009F0B16" w:rsidP="00BA09B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אקטיביזם שיפוטי</w:t>
            </w:r>
          </w:p>
          <w:p w14:paraId="75742769" w14:textId="77777777" w:rsidR="00D64BE1" w:rsidRDefault="00D64BE1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711B9E0" w14:textId="77777777" w:rsidR="00D64BE1" w:rsidRDefault="00D64BE1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FC1D9A2" w14:textId="0418D0DF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פיסקת ההתגברות</w:t>
            </w:r>
          </w:p>
        </w:tc>
        <w:tc>
          <w:tcPr>
            <w:tcW w:w="2558" w:type="dxa"/>
          </w:tcPr>
          <w:p w14:paraId="6AC6D073" w14:textId="3C882342" w:rsidR="009F0B16" w:rsidRPr="00A7285B" w:rsidRDefault="00D64BE1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שידורים חיים מבית המשפט</w:t>
            </w:r>
          </w:p>
        </w:tc>
        <w:tc>
          <w:tcPr>
            <w:tcW w:w="1411" w:type="dxa"/>
          </w:tcPr>
          <w:p w14:paraId="6837B93F" w14:textId="2B901DF6" w:rsidR="009F0B16" w:rsidRPr="00A7285B" w:rsidRDefault="00D64BE1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r:id="rId22" w:history="1">
              <w:r w:rsidRPr="00681A26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הפיילוט של בית המשפט</w:t>
              </w:r>
            </w:hyperlink>
          </w:p>
        </w:tc>
        <w:tc>
          <w:tcPr>
            <w:tcW w:w="2261" w:type="dxa"/>
          </w:tcPr>
          <w:p w14:paraId="68163B5C" w14:textId="77777777" w:rsidR="00D64BE1" w:rsidRPr="00303659" w:rsidRDefault="00D64BE1" w:rsidP="00D64BE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03659">
              <w:rPr>
                <w:rFonts w:ascii="David" w:hAnsi="David" w:cs="David"/>
                <w:sz w:val="24"/>
                <w:szCs w:val="24"/>
                <w:rtl/>
              </w:rPr>
              <w:t>סמכות שיורית</w:t>
            </w:r>
          </w:p>
          <w:p w14:paraId="1229ECCC" w14:textId="77777777" w:rsidR="00D64BE1" w:rsidRPr="00303659" w:rsidRDefault="00D64BE1" w:rsidP="00D64BE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03659">
              <w:rPr>
                <w:rFonts w:ascii="David" w:hAnsi="David" w:cs="David"/>
                <w:sz w:val="24"/>
                <w:szCs w:val="24"/>
                <w:rtl/>
              </w:rPr>
              <w:t>עקרון הפרדת רשויות</w:t>
            </w:r>
          </w:p>
          <w:p w14:paraId="6D6E0328" w14:textId="77777777" w:rsidR="00D64BE1" w:rsidRPr="00681A26" w:rsidRDefault="00D64BE1" w:rsidP="00D64BE1">
            <w:pPr>
              <w:rPr>
                <w:rFonts w:ascii="David" w:hAnsi="David" w:cs="David"/>
                <w:color w:val="EE0000"/>
                <w:sz w:val="24"/>
                <w:szCs w:val="24"/>
                <w:rtl/>
              </w:rPr>
            </w:pPr>
            <w:r w:rsidRPr="00681A26">
              <w:rPr>
                <w:rFonts w:ascii="David" w:hAnsi="David" w:cs="David"/>
                <w:color w:val="EE0000"/>
                <w:sz w:val="24"/>
                <w:szCs w:val="24"/>
                <w:rtl/>
              </w:rPr>
              <w:t>הזכות להליך הוגן</w:t>
            </w:r>
          </w:p>
          <w:p w14:paraId="5A7EB9BD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F0B16" w:rsidRPr="00A7285B" w14:paraId="2EF0EB84" w14:textId="4AA88085" w:rsidTr="009F0B16">
        <w:tc>
          <w:tcPr>
            <w:tcW w:w="1213" w:type="dxa"/>
          </w:tcPr>
          <w:p w14:paraId="036249FA" w14:textId="220868E1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הרשות המחוקקת</w:t>
            </w:r>
          </w:p>
        </w:tc>
        <w:tc>
          <w:tcPr>
            <w:tcW w:w="2324" w:type="dxa"/>
          </w:tcPr>
          <w:p w14:paraId="4C17CB47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קואליציה</w:t>
            </w:r>
          </w:p>
          <w:p w14:paraId="612F5825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אופוזיציה</w:t>
            </w:r>
          </w:p>
          <w:p w14:paraId="3CF14CD1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מליאה</w:t>
            </w:r>
          </w:p>
          <w:p w14:paraId="218A8444" w14:textId="6D9710B4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ועדת כנסת</w:t>
            </w:r>
          </w:p>
          <w:p w14:paraId="6CBCBC7B" w14:textId="187B957F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תפקידי הכנסת</w:t>
            </w:r>
            <w:r w:rsidRPr="00A7285B">
              <w:rPr>
                <w:rFonts w:ascii="David" w:hAnsi="David" w:cs="David"/>
                <w:sz w:val="24"/>
                <w:szCs w:val="24"/>
              </w:rPr>
              <w:t>:</w: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 כינון הממשלה, ייצוג האזרחים, חקיקה, פיקוח וביקורת ,אסיפה מכוננת ,מינוי בעלי תפקידים</w:t>
            </w:r>
          </w:p>
        </w:tc>
        <w:tc>
          <w:tcPr>
            <w:tcW w:w="2558" w:type="dxa"/>
          </w:tcPr>
          <w:p w14:paraId="1F97B186" w14:textId="1E1694ED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שריון נשים לכנסת</w:t>
            </w:r>
          </w:p>
        </w:tc>
        <w:tc>
          <w:tcPr>
            <w:tcW w:w="1411" w:type="dxa"/>
          </w:tcPr>
          <w:p w14:paraId="15C30E91" w14:textId="77777777" w:rsidR="009F0B16" w:rsidRDefault="009E517D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r:id="rId23" w:history="1">
              <w:r w:rsidRPr="009E517D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פרופ' גדעון רהט</w:t>
              </w:r>
            </w:hyperlink>
          </w:p>
          <w:p w14:paraId="1E41C860" w14:textId="77777777" w:rsidR="00624548" w:rsidRDefault="00624548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4694A06" w14:textId="77777777" w:rsidR="00624548" w:rsidRDefault="00624548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E5E5394" w14:textId="77777777" w:rsidR="00624548" w:rsidRDefault="00624548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3E72ED7" w14:textId="77777777" w:rsidR="00624548" w:rsidRDefault="00624548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B139AA4" w14:textId="77777777" w:rsidR="00624548" w:rsidRDefault="00624548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17E9CA8" w14:textId="77777777" w:rsidR="00624548" w:rsidRDefault="00624548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9821874" w14:textId="1567EB86" w:rsidR="00624548" w:rsidRPr="00213A98" w:rsidRDefault="00624548" w:rsidP="00E5558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hyperlink r:id="rId24" w:anchor="google_vignette" w:history="1">
              <w:r w:rsidRPr="00213A98">
                <w:rPr>
                  <w:rStyle w:val="Hyperlink"/>
                  <w:rFonts w:ascii="David" w:hAnsi="David" w:cs="David" w:hint="cs"/>
                  <w:b/>
                  <w:bCs/>
                  <w:sz w:val="24"/>
                  <w:szCs w:val="24"/>
                  <w:rtl/>
                </w:rPr>
                <w:t>141 הצעות חוק</w:t>
              </w:r>
            </w:hyperlink>
          </w:p>
        </w:tc>
        <w:tc>
          <w:tcPr>
            <w:tcW w:w="2261" w:type="dxa"/>
          </w:tcPr>
          <w:p w14:paraId="5A43DBCC" w14:textId="77777777" w:rsidR="00303659" w:rsidRPr="00303659" w:rsidRDefault="00303659" w:rsidP="0030365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03659">
              <w:rPr>
                <w:rFonts w:ascii="David" w:hAnsi="David" w:cs="David"/>
                <w:sz w:val="24"/>
                <w:szCs w:val="24"/>
                <w:rtl/>
              </w:rPr>
              <w:t>ייצוג האזרחים</w:t>
            </w:r>
          </w:p>
          <w:p w14:paraId="78540E0D" w14:textId="77777777" w:rsidR="00303659" w:rsidRPr="00303659" w:rsidRDefault="00303659" w:rsidP="0030365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03659">
              <w:rPr>
                <w:rFonts w:ascii="David" w:hAnsi="David" w:cs="David"/>
                <w:sz w:val="24"/>
                <w:szCs w:val="24"/>
                <w:rtl/>
              </w:rPr>
              <w:t>שלטון העם</w:t>
            </w:r>
          </w:p>
          <w:p w14:paraId="4BAC0CF9" w14:textId="77777777" w:rsidR="00303659" w:rsidRPr="00303659" w:rsidRDefault="00303659" w:rsidP="0030365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03659">
              <w:rPr>
                <w:rFonts w:ascii="David" w:hAnsi="David" w:cs="David"/>
                <w:sz w:val="24"/>
                <w:szCs w:val="24"/>
                <w:rtl/>
              </w:rPr>
              <w:t>שוויון</w:t>
            </w:r>
          </w:p>
          <w:p w14:paraId="227A76DD" w14:textId="77777777" w:rsidR="00303659" w:rsidRPr="00303659" w:rsidRDefault="00303659" w:rsidP="0030365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03659">
              <w:rPr>
                <w:rFonts w:ascii="David" w:hAnsi="David" w:cs="David"/>
                <w:sz w:val="24"/>
                <w:szCs w:val="24"/>
                <w:rtl/>
              </w:rPr>
              <w:t>פלורליזם</w:t>
            </w:r>
          </w:p>
          <w:p w14:paraId="4F2EBDEC" w14:textId="371DAA82" w:rsidR="00303659" w:rsidRPr="00303659" w:rsidRDefault="00D64BE1" w:rsidP="0030365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העדפה</w:t>
            </w:r>
            <w:r w:rsidR="00303659" w:rsidRPr="00303659">
              <w:rPr>
                <w:rFonts w:ascii="David" w:hAnsi="David" w:cs="David"/>
                <w:sz w:val="24"/>
                <w:szCs w:val="24"/>
                <w:rtl/>
              </w:rPr>
              <w:t xml:space="preserve"> מתקנת</w:t>
            </w:r>
          </w:p>
          <w:p w14:paraId="4F38E512" w14:textId="77777777" w:rsidR="00303659" w:rsidRPr="00303659" w:rsidRDefault="00303659" w:rsidP="0030365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03659">
              <w:rPr>
                <w:rFonts w:ascii="David" w:hAnsi="David" w:cs="David"/>
                <w:sz w:val="24"/>
                <w:szCs w:val="24"/>
                <w:rtl/>
              </w:rPr>
              <w:t>בחירות</w:t>
            </w:r>
          </w:p>
          <w:p w14:paraId="3D5747A2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F0B16" w:rsidRPr="00A7285B" w14:paraId="76439EFC" w14:textId="5863D91B" w:rsidTr="009F0B16">
        <w:tc>
          <w:tcPr>
            <w:tcW w:w="1213" w:type="dxa"/>
          </w:tcPr>
          <w:p w14:paraId="7A925105" w14:textId="500F046E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הרשות המבצעת</w:t>
            </w:r>
          </w:p>
        </w:tc>
        <w:tc>
          <w:tcPr>
            <w:tcW w:w="2324" w:type="dxa"/>
          </w:tcPr>
          <w:p w14:paraId="5B860C5E" w14:textId="291ED354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תפקידי הממשלה</w:t>
            </w:r>
            <w:r w:rsidRPr="00A7285B">
              <w:rPr>
                <w:rFonts w:ascii="David" w:hAnsi="David" w:cs="David"/>
                <w:sz w:val="24"/>
                <w:szCs w:val="24"/>
              </w:rPr>
              <w:t>:</w:t>
            </w:r>
            <w:r w:rsidRPr="00A7285B">
              <w:rPr>
                <w:rFonts w:ascii="David" w:hAnsi="David" w:cs="David"/>
                <w:sz w:val="24"/>
                <w:szCs w:val="24"/>
                <w:rtl/>
              </w:rPr>
              <w:t xml:space="preserve"> תקנות לשעת חירום, חקיקת משנה , סמכות שיורית של הממשלה, קביעת מדיניות ויישומה</w:t>
            </w:r>
          </w:p>
          <w:p w14:paraId="3AB658E7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91A4691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lastRenderedPageBreak/>
              <w:t>אחריות מיניסטריאלית</w:t>
            </w:r>
          </w:p>
          <w:p w14:paraId="5A3B3556" w14:textId="13436EB0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אחריות ממשלתית משותפת</w:t>
            </w:r>
          </w:p>
        </w:tc>
        <w:tc>
          <w:tcPr>
            <w:tcW w:w="2558" w:type="dxa"/>
          </w:tcPr>
          <w:p w14:paraId="2C79FC49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5ED04067" w14:textId="559AE943" w:rsidR="009F0B16" w:rsidRPr="00A7285B" w:rsidRDefault="00213A98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r:id="rId25" w:history="1">
              <w:r w:rsidRPr="00213A98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החלשת הדמוקרטיה</w:t>
              </w:r>
            </w:hyperlink>
          </w:p>
        </w:tc>
        <w:tc>
          <w:tcPr>
            <w:tcW w:w="2261" w:type="dxa"/>
          </w:tcPr>
          <w:p w14:paraId="098CD70D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F0B16" w:rsidRPr="00A7285B" w14:paraId="34F28CB7" w14:textId="7B22B2F5" w:rsidTr="009F0B16">
        <w:tc>
          <w:tcPr>
            <w:tcW w:w="1213" w:type="dxa"/>
          </w:tcPr>
          <w:p w14:paraId="60109FF2" w14:textId="4E3718D3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הרשות השופטת</w:t>
            </w:r>
          </w:p>
        </w:tc>
        <w:tc>
          <w:tcPr>
            <w:tcW w:w="2324" w:type="dxa"/>
          </w:tcPr>
          <w:p w14:paraId="2AC75892" w14:textId="77777777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אי תלותה ועצמאותה של הרשות השופטת בישראל</w:t>
            </w:r>
          </w:p>
          <w:p w14:paraId="074EE5A6" w14:textId="77777777" w:rsidR="009F0B16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70ED22F" w14:textId="77777777" w:rsidR="006739A6" w:rsidRDefault="006739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FB4EFC1" w14:textId="77777777" w:rsidR="006739A6" w:rsidRDefault="006739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A0D3D89" w14:textId="77777777" w:rsidR="006739A6" w:rsidRDefault="006739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0E2E760" w14:textId="77777777" w:rsidR="006739A6" w:rsidRDefault="006739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8A2AE79" w14:textId="77777777" w:rsidR="006739A6" w:rsidRPr="00A7285B" w:rsidRDefault="006739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149423E" w14:textId="346DF520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ביקורת שיפוטית</w:t>
            </w:r>
          </w:p>
          <w:p w14:paraId="0453D93D" w14:textId="69E42AC2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285B">
              <w:rPr>
                <w:rFonts w:ascii="David" w:hAnsi="David" w:cs="David"/>
                <w:sz w:val="24"/>
                <w:szCs w:val="24"/>
                <w:rtl/>
              </w:rPr>
              <w:t>בג"ץ</w:t>
            </w:r>
          </w:p>
          <w:p w14:paraId="78D4FA60" w14:textId="266F1C03" w:rsidR="009F0B16" w:rsidRPr="00A7285B" w:rsidRDefault="009F0B1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58" w:type="dxa"/>
          </w:tcPr>
          <w:p w14:paraId="1D96318F" w14:textId="5FF7B283" w:rsidR="009F0B16" w:rsidRPr="00A7285B" w:rsidRDefault="009F0B16" w:rsidP="001A266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78181B13" w14:textId="77777777" w:rsidR="009F0B16" w:rsidRDefault="006739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r:id="rId26" w:history="1">
              <w:r w:rsidRPr="006739A6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עצמאות בית המשפט והביטחון הלאומי</w:t>
              </w:r>
            </w:hyperlink>
          </w:p>
          <w:p w14:paraId="06915DCD" w14:textId="77777777" w:rsidR="006739A6" w:rsidRDefault="006739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5F7F805" w14:textId="5C6F2FF3" w:rsidR="006739A6" w:rsidRPr="00A7285B" w:rsidRDefault="006739A6" w:rsidP="00E5558F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r:id="rId27" w:history="1">
              <w:r w:rsidRPr="006739A6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חשיבות</w:t>
              </w:r>
              <w:r w:rsidRPr="006739A6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6739A6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אי תלות</w:t>
              </w:r>
              <w:r w:rsidRPr="006739A6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Pr="006739A6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השופטים</w:t>
              </w:r>
            </w:hyperlink>
          </w:p>
        </w:tc>
        <w:tc>
          <w:tcPr>
            <w:tcW w:w="2261" w:type="dxa"/>
          </w:tcPr>
          <w:p w14:paraId="7D386BC5" w14:textId="77777777" w:rsidR="009F0B16" w:rsidRPr="00A7285B" w:rsidRDefault="009F0B16" w:rsidP="00D64BE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FA019AA" w14:textId="77777777" w:rsidR="00E5558F" w:rsidRPr="00A7285B" w:rsidRDefault="00E5558F" w:rsidP="00E5558F">
      <w:pPr>
        <w:rPr>
          <w:rFonts w:ascii="David" w:hAnsi="David" w:cs="David"/>
          <w:sz w:val="24"/>
          <w:szCs w:val="24"/>
        </w:rPr>
      </w:pPr>
    </w:p>
    <w:sectPr w:rsidR="00E5558F" w:rsidRPr="00A7285B" w:rsidSect="009207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8F"/>
    <w:rsid w:val="00005B41"/>
    <w:rsid w:val="00025E96"/>
    <w:rsid w:val="001A266F"/>
    <w:rsid w:val="001F5734"/>
    <w:rsid w:val="00213A98"/>
    <w:rsid w:val="00303659"/>
    <w:rsid w:val="00320946"/>
    <w:rsid w:val="003A41FF"/>
    <w:rsid w:val="004B323F"/>
    <w:rsid w:val="004D5832"/>
    <w:rsid w:val="005127FC"/>
    <w:rsid w:val="0059478A"/>
    <w:rsid w:val="00594D6D"/>
    <w:rsid w:val="00624548"/>
    <w:rsid w:val="0066506F"/>
    <w:rsid w:val="006739A6"/>
    <w:rsid w:val="00681A26"/>
    <w:rsid w:val="00764A64"/>
    <w:rsid w:val="007C7938"/>
    <w:rsid w:val="00920706"/>
    <w:rsid w:val="009E517D"/>
    <w:rsid w:val="009F0B16"/>
    <w:rsid w:val="009F72D4"/>
    <w:rsid w:val="00A437A6"/>
    <w:rsid w:val="00A7285B"/>
    <w:rsid w:val="00B14216"/>
    <w:rsid w:val="00B24D8A"/>
    <w:rsid w:val="00B255A6"/>
    <w:rsid w:val="00B361D0"/>
    <w:rsid w:val="00BA09B3"/>
    <w:rsid w:val="00BA3CC9"/>
    <w:rsid w:val="00BB613E"/>
    <w:rsid w:val="00C152C7"/>
    <w:rsid w:val="00C326BA"/>
    <w:rsid w:val="00D3626E"/>
    <w:rsid w:val="00D448A5"/>
    <w:rsid w:val="00D64BE1"/>
    <w:rsid w:val="00E45455"/>
    <w:rsid w:val="00E5558F"/>
    <w:rsid w:val="00EA5335"/>
    <w:rsid w:val="00F558B6"/>
    <w:rsid w:val="00F7495C"/>
    <w:rsid w:val="00F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7E4C"/>
  <w15:chartTrackingRefBased/>
  <w15:docId w15:val="{22A85E7E-FF12-4E72-A748-46F06800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55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55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55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55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555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5558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555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5558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555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555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5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5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55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55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5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555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555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E5558F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5558F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E5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D362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.org.il/articles/58716" TargetMode="External"/><Relationship Id="rId13" Type="http://schemas.openxmlformats.org/officeDocument/2006/relationships/hyperlink" Target="https://www.idi.org.il/articles/59922" TargetMode="External"/><Relationship Id="rId18" Type="http://schemas.openxmlformats.org/officeDocument/2006/relationships/hyperlink" Target="https://zulat.org.il/2024/11/25/%D7%B4%D7%94%D7%A4%D7%A8%D7%98%D7%AA%D7%B4-%D7%94%D7%AA%D7%90%D7%92%D7%99%D7%93-%D7%97%D7%99%D7%A1%D7%95%D7%9C-%D7%94%D7%A9%D7%99%D7%93%D7%95%D7%A8-%D7%94%D7%A6%D7%99%D7%91%D7%95%D7%A8%D7%99-%D7%95/" TargetMode="External"/><Relationship Id="rId26" Type="http://schemas.openxmlformats.org/officeDocument/2006/relationships/hyperlink" Target="https://www.inss.org.il/he/publication/legal-refor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tselem.org/hebrew/administrative_detention/20230604_israel_breaks_20_year_record_holds_1002_palestinians_in_administrative_detention_in_march_2023?utm_source=chatgpt.com" TargetMode="External"/><Relationship Id="rId7" Type="http://schemas.openxmlformats.org/officeDocument/2006/relationships/hyperlink" Target="https://www.idi.org.il/articles/50993" TargetMode="External"/><Relationship Id="rId12" Type="http://schemas.openxmlformats.org/officeDocument/2006/relationships/hyperlink" Target="https://cars.walla.co.il/item/3623212" TargetMode="External"/><Relationship Id="rId17" Type="http://schemas.openxmlformats.org/officeDocument/2006/relationships/hyperlink" Target="https://www.idi.org.il/articles/58803" TargetMode="External"/><Relationship Id="rId25" Type="http://schemas.openxmlformats.org/officeDocument/2006/relationships/hyperlink" Target="https://www.idi.org.il/articles/54293?utm_source=chatgpt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net.co.il/news/article/syo4obfn3" TargetMode="External"/><Relationship Id="rId20" Type="http://schemas.openxmlformats.org/officeDocument/2006/relationships/hyperlink" Target="https://www.idi.org.il/articles/51126?utm_source=chatgpt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di.org.il/knesset-committees/56924" TargetMode="External"/><Relationship Id="rId11" Type="http://schemas.openxmlformats.org/officeDocument/2006/relationships/hyperlink" Target="https://www.idi.org.il/articles/48914" TargetMode="External"/><Relationship Id="rId24" Type="http://schemas.openxmlformats.org/officeDocument/2006/relationships/hyperlink" Target="https://www.ynet.co.il/news/article/byensl9gn?utm_source=chatgpt.com" TargetMode="External"/><Relationship Id="rId5" Type="http://schemas.openxmlformats.org/officeDocument/2006/relationships/hyperlink" Target="https://www.israelhayom.co.il/news/local/article/13973240" TargetMode="External"/><Relationship Id="rId15" Type="http://schemas.openxmlformats.org/officeDocument/2006/relationships/hyperlink" Target="https://www.idi.org.il/articles/50484" TargetMode="External"/><Relationship Id="rId23" Type="http://schemas.openxmlformats.org/officeDocument/2006/relationships/hyperlink" Target="https://www.idi.org.il/articles/458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penscholar.huji.ac.il/minervacenter/blog/asadi1" TargetMode="External"/><Relationship Id="rId19" Type="http://schemas.openxmlformats.org/officeDocument/2006/relationships/hyperlink" Target="https://www.ynet.co.il/news/article/hjvctq9ejg" TargetMode="External"/><Relationship Id="rId4" Type="http://schemas.openxmlformats.org/officeDocument/2006/relationships/hyperlink" Target="https://meyda.education.gov.il/files/Mazkirut_Pedagogit/ezrachut/mikudlemidataspavnewgamish.pdf" TargetMode="External"/><Relationship Id="rId9" Type="http://schemas.openxmlformats.org/officeDocument/2006/relationships/hyperlink" Target="https://www.idi.org.il/articles/24220" TargetMode="External"/><Relationship Id="rId14" Type="http://schemas.openxmlformats.org/officeDocument/2006/relationships/hyperlink" Target="https://www.idi.org.il/articles/57578" TargetMode="External"/><Relationship Id="rId22" Type="http://schemas.openxmlformats.org/officeDocument/2006/relationships/hyperlink" Target="https://www.kan.org.il/content/kan-news/local/264887/" TargetMode="External"/><Relationship Id="rId27" Type="http://schemas.openxmlformats.org/officeDocument/2006/relationships/hyperlink" Target="https://www.gov.il/he/pages/judgespeech27524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מנחם אלרועי כהן</dc:creator>
  <cp:keywords/>
  <dc:description/>
  <cp:lastModifiedBy>Najib Talhami</cp:lastModifiedBy>
  <cp:revision>2</cp:revision>
  <dcterms:created xsi:type="dcterms:W3CDTF">2025-09-07T10:48:00Z</dcterms:created>
  <dcterms:modified xsi:type="dcterms:W3CDTF">2025-09-07T10:48:00Z</dcterms:modified>
</cp:coreProperties>
</file>