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1A133" w14:textId="1D837006" w:rsidR="00762DE8" w:rsidRPr="00762DE8" w:rsidRDefault="00762DE8" w:rsidP="00762DE8">
      <w:pPr>
        <w:jc w:val="center"/>
        <w:rPr>
          <w:rFonts w:ascii="David" w:hAnsi="David" w:cs="David"/>
          <w:b/>
          <w:bCs/>
          <w:sz w:val="144"/>
          <w:szCs w:val="144"/>
          <w:rtl/>
        </w:rPr>
      </w:pPr>
      <w:r w:rsidRPr="00762DE8">
        <w:rPr>
          <w:rFonts w:ascii="David" w:hAnsi="David" w:cs="David"/>
          <w:b/>
          <w:bCs/>
          <w:sz w:val="144"/>
          <w:szCs w:val="144"/>
          <w:rtl/>
        </w:rPr>
        <w:t xml:space="preserve">חטיבה </w:t>
      </w:r>
      <w:r w:rsidRPr="00762DE8">
        <w:rPr>
          <w:rFonts w:ascii="David" w:eastAsia="+mj-ea" w:hAnsi="David" w:cs="David"/>
          <w:b/>
          <w:bCs/>
          <w:kern w:val="24"/>
          <w:position w:val="1"/>
          <w:sz w:val="144"/>
          <w:szCs w:val="144"/>
          <w:rtl/>
        </w:rPr>
        <w:t>לאומיות וזכויות</w:t>
      </w:r>
      <w:r w:rsidRPr="00762DE8">
        <w:rPr>
          <w:rFonts w:ascii="David" w:hAnsi="David" w:cs="David" w:hint="cs"/>
          <w:b/>
          <w:bCs/>
          <w:sz w:val="144"/>
          <w:szCs w:val="144"/>
          <w:rtl/>
        </w:rPr>
        <w:t xml:space="preserve"> / כהן אילנית</w:t>
      </w:r>
    </w:p>
    <w:p w14:paraId="23C5D4AA" w14:textId="784D528D" w:rsidR="000C6D52" w:rsidRPr="00EB752B" w:rsidRDefault="000C6D52" w:rsidP="00EB752B">
      <w:pPr>
        <w:rPr>
          <w:rFonts w:ascii="David" w:hAnsi="David" w:cs="David"/>
          <w:b/>
          <w:bCs/>
          <w:sz w:val="24"/>
          <w:szCs w:val="24"/>
          <w:rtl/>
        </w:rPr>
      </w:pPr>
    </w:p>
    <w:tbl>
      <w:tblPr>
        <w:tblStyle w:val="ae"/>
        <w:tblpPr w:leftFromText="180" w:rightFromText="180" w:vertAnchor="page" w:horzAnchor="margin" w:tblpXSpec="center" w:tblpY="1681"/>
        <w:bidiVisual/>
        <w:tblW w:w="11435" w:type="dxa"/>
        <w:tblLook w:val="04A0" w:firstRow="1" w:lastRow="0" w:firstColumn="1" w:lastColumn="0" w:noHBand="0" w:noVBand="1"/>
      </w:tblPr>
      <w:tblGrid>
        <w:gridCol w:w="1796"/>
        <w:gridCol w:w="2613"/>
        <w:gridCol w:w="3286"/>
        <w:gridCol w:w="1794"/>
        <w:gridCol w:w="1946"/>
      </w:tblGrid>
      <w:tr w:rsidR="0064524F" w:rsidRPr="00EB752B" w14:paraId="37D0165E" w14:textId="216F92E8" w:rsidTr="00172F82">
        <w:tc>
          <w:tcPr>
            <w:tcW w:w="11435" w:type="dxa"/>
            <w:gridSpan w:val="5"/>
          </w:tcPr>
          <w:p w14:paraId="5D6E4797" w14:textId="77777777" w:rsidR="0064524F" w:rsidRPr="00EB752B" w:rsidRDefault="0064524F" w:rsidP="000C6D52">
            <w:pPr>
              <w:rPr>
                <w:rFonts w:ascii="David" w:hAnsi="David" w:cs="David"/>
                <w:b/>
                <w:bCs/>
                <w:sz w:val="24"/>
                <w:szCs w:val="24"/>
                <w:rtl/>
              </w:rPr>
            </w:pPr>
          </w:p>
          <w:p w14:paraId="6ABD5DE5" w14:textId="77777777" w:rsidR="0064524F" w:rsidRPr="00EB752B" w:rsidRDefault="0064524F" w:rsidP="00EB752B">
            <w:pPr>
              <w:rPr>
                <w:rFonts w:ascii="David" w:hAnsi="David" w:cs="David"/>
                <w:sz w:val="24"/>
                <w:szCs w:val="24"/>
                <w:rtl/>
              </w:rPr>
            </w:pPr>
            <w:r w:rsidRPr="00EB752B">
              <w:rPr>
                <w:rFonts w:ascii="David" w:hAnsi="David" w:cs="David"/>
                <w:sz w:val="24"/>
                <w:szCs w:val="24"/>
                <w:rtl/>
              </w:rPr>
              <w:t>בס"ד.</w:t>
            </w:r>
          </w:p>
          <w:p w14:paraId="7DC8058F" w14:textId="77777777" w:rsidR="0064524F" w:rsidRPr="00EB752B" w:rsidRDefault="0064524F" w:rsidP="00EB752B">
            <w:pPr>
              <w:jc w:val="center"/>
              <w:rPr>
                <w:rFonts w:ascii="David" w:hAnsi="David" w:cs="David"/>
                <w:b/>
                <w:bCs/>
                <w:sz w:val="28"/>
                <w:szCs w:val="28"/>
                <w:rtl/>
              </w:rPr>
            </w:pPr>
            <w:r w:rsidRPr="00EB752B">
              <w:rPr>
                <w:rFonts w:ascii="David" w:hAnsi="David" w:cs="David"/>
                <w:b/>
                <w:bCs/>
                <w:sz w:val="28"/>
                <w:szCs w:val="28"/>
                <w:rtl/>
              </w:rPr>
              <w:t xml:space="preserve">חטיבה </w:t>
            </w:r>
            <w:hyperlink r:id="rId5" w:history="1">
              <w:r w:rsidRPr="00EB752B">
                <w:rPr>
                  <w:rStyle w:val="Hyperlink"/>
                  <w:rFonts w:ascii="David" w:eastAsia="+mj-ea" w:hAnsi="David" w:cs="David"/>
                  <w:b/>
                  <w:bCs/>
                  <w:color w:val="E28394"/>
                  <w:kern w:val="24"/>
                  <w:position w:val="1"/>
                  <w:sz w:val="28"/>
                  <w:szCs w:val="28"/>
                  <w:rtl/>
                </w:rPr>
                <w:t>לאומיות וזכויות</w:t>
              </w:r>
            </w:hyperlink>
            <w:r w:rsidRPr="00EB752B">
              <w:rPr>
                <w:rFonts w:ascii="David" w:hAnsi="David" w:cs="David" w:hint="cs"/>
                <w:b/>
                <w:bCs/>
                <w:sz w:val="28"/>
                <w:szCs w:val="28"/>
                <w:rtl/>
              </w:rPr>
              <w:t xml:space="preserve"> / כהן אילנית</w:t>
            </w:r>
          </w:p>
          <w:p w14:paraId="50639AB5" w14:textId="77777777" w:rsidR="0064524F" w:rsidRPr="00EB752B" w:rsidRDefault="0064524F" w:rsidP="000C6D52">
            <w:pPr>
              <w:rPr>
                <w:rFonts w:ascii="David" w:hAnsi="David" w:cs="David"/>
                <w:b/>
                <w:bCs/>
                <w:sz w:val="24"/>
                <w:szCs w:val="24"/>
                <w:rtl/>
              </w:rPr>
            </w:pPr>
          </w:p>
        </w:tc>
      </w:tr>
      <w:tr w:rsidR="00C72550" w:rsidRPr="00EB752B" w14:paraId="5E1847F6" w14:textId="1832F616" w:rsidTr="0064524F">
        <w:tc>
          <w:tcPr>
            <w:tcW w:w="1796" w:type="dxa"/>
          </w:tcPr>
          <w:p w14:paraId="2153304B" w14:textId="77777777" w:rsidR="00C72550" w:rsidRPr="000C6D52" w:rsidRDefault="00C72550" w:rsidP="000C6D52">
            <w:pPr>
              <w:spacing w:after="160" w:line="259" w:lineRule="auto"/>
              <w:rPr>
                <w:rFonts w:ascii="David" w:hAnsi="David" w:cs="David"/>
                <w:b/>
                <w:bCs/>
                <w:sz w:val="24"/>
                <w:szCs w:val="24"/>
                <w:rtl/>
              </w:rPr>
            </w:pPr>
          </w:p>
          <w:p w14:paraId="6546EA5C" w14:textId="22A55345" w:rsidR="00C72550" w:rsidRPr="000C6D52" w:rsidRDefault="00C72550" w:rsidP="001E186E">
            <w:pPr>
              <w:spacing w:after="160" w:line="259" w:lineRule="auto"/>
              <w:rPr>
                <w:rFonts w:ascii="David" w:hAnsi="David" w:cs="David"/>
                <w:b/>
                <w:bCs/>
                <w:sz w:val="24"/>
                <w:szCs w:val="24"/>
                <w:rtl/>
              </w:rPr>
            </w:pPr>
            <w:r w:rsidRPr="000C6D52">
              <w:rPr>
                <w:rFonts w:ascii="David" w:hAnsi="David" w:cs="David"/>
                <w:b/>
                <w:bCs/>
                <w:sz w:val="24"/>
                <w:szCs w:val="24"/>
                <w:rtl/>
              </w:rPr>
              <w:t>נושא לימוד</w:t>
            </w:r>
          </w:p>
        </w:tc>
        <w:tc>
          <w:tcPr>
            <w:tcW w:w="2613" w:type="dxa"/>
          </w:tcPr>
          <w:p w14:paraId="6C99BAB0" w14:textId="77777777" w:rsidR="00C72550" w:rsidRPr="000C6D52" w:rsidRDefault="00C72550" w:rsidP="000C6D52">
            <w:pPr>
              <w:spacing w:after="160" w:line="259" w:lineRule="auto"/>
              <w:rPr>
                <w:rFonts w:ascii="David" w:hAnsi="David" w:cs="David"/>
                <w:b/>
                <w:bCs/>
                <w:sz w:val="24"/>
                <w:szCs w:val="24"/>
                <w:rtl/>
              </w:rPr>
            </w:pPr>
          </w:p>
          <w:p w14:paraId="609BE806" w14:textId="77777777" w:rsidR="00C72550" w:rsidRPr="000C6D52" w:rsidRDefault="00C72550" w:rsidP="000C6D52">
            <w:pPr>
              <w:spacing w:after="160" w:line="259" w:lineRule="auto"/>
              <w:rPr>
                <w:rFonts w:ascii="David" w:hAnsi="David" w:cs="David"/>
                <w:b/>
                <w:bCs/>
                <w:sz w:val="24"/>
                <w:szCs w:val="24"/>
                <w:rtl/>
              </w:rPr>
            </w:pPr>
            <w:r w:rsidRPr="000C6D52">
              <w:rPr>
                <w:rFonts w:ascii="David" w:hAnsi="David" w:cs="David"/>
                <w:b/>
                <w:bCs/>
                <w:sz w:val="24"/>
                <w:szCs w:val="24"/>
                <w:rtl/>
              </w:rPr>
              <w:t>מושגים</w:t>
            </w:r>
          </w:p>
        </w:tc>
        <w:tc>
          <w:tcPr>
            <w:tcW w:w="3286" w:type="dxa"/>
          </w:tcPr>
          <w:p w14:paraId="58211235" w14:textId="77777777" w:rsidR="00C72550" w:rsidRPr="000C6D52" w:rsidRDefault="00C72550" w:rsidP="000C6D52">
            <w:pPr>
              <w:spacing w:after="160" w:line="259" w:lineRule="auto"/>
              <w:rPr>
                <w:rFonts w:ascii="David" w:hAnsi="David" w:cs="David"/>
                <w:b/>
                <w:bCs/>
                <w:sz w:val="24"/>
                <w:szCs w:val="24"/>
                <w:rtl/>
              </w:rPr>
            </w:pPr>
          </w:p>
          <w:p w14:paraId="07C467E7" w14:textId="77777777" w:rsidR="00C72550" w:rsidRPr="000C6D52" w:rsidRDefault="00C72550" w:rsidP="000C6D52">
            <w:pPr>
              <w:spacing w:after="160" w:line="259" w:lineRule="auto"/>
              <w:rPr>
                <w:rFonts w:ascii="David" w:hAnsi="David" w:cs="David"/>
                <w:b/>
                <w:bCs/>
                <w:sz w:val="24"/>
                <w:szCs w:val="24"/>
                <w:rtl/>
              </w:rPr>
            </w:pPr>
            <w:r w:rsidRPr="000C6D52">
              <w:rPr>
                <w:rFonts w:ascii="David" w:hAnsi="David" w:cs="David"/>
                <w:b/>
                <w:bCs/>
                <w:sz w:val="24"/>
                <w:szCs w:val="24"/>
                <w:rtl/>
              </w:rPr>
              <w:t>סוגיה / דילמה אקטואלית</w:t>
            </w:r>
          </w:p>
        </w:tc>
        <w:tc>
          <w:tcPr>
            <w:tcW w:w="1794" w:type="dxa"/>
          </w:tcPr>
          <w:p w14:paraId="14D2CAEF" w14:textId="77777777" w:rsidR="00C72550" w:rsidRPr="000C6D52" w:rsidRDefault="00C72550" w:rsidP="000C6D52">
            <w:pPr>
              <w:spacing w:after="160" w:line="259" w:lineRule="auto"/>
              <w:rPr>
                <w:rFonts w:ascii="David" w:hAnsi="David" w:cs="David"/>
                <w:b/>
                <w:bCs/>
                <w:sz w:val="24"/>
                <w:szCs w:val="24"/>
                <w:rtl/>
              </w:rPr>
            </w:pPr>
          </w:p>
          <w:p w14:paraId="75BFE745" w14:textId="77777777" w:rsidR="00C72550" w:rsidRPr="000C6D52" w:rsidRDefault="00C72550" w:rsidP="000C6D52">
            <w:pPr>
              <w:spacing w:after="160" w:line="259" w:lineRule="auto"/>
              <w:rPr>
                <w:rFonts w:ascii="David" w:hAnsi="David" w:cs="David"/>
                <w:b/>
                <w:bCs/>
                <w:sz w:val="24"/>
                <w:szCs w:val="24"/>
                <w:rtl/>
              </w:rPr>
            </w:pPr>
            <w:r w:rsidRPr="000C6D52">
              <w:rPr>
                <w:rFonts w:ascii="David" w:hAnsi="David" w:cs="David"/>
                <w:b/>
                <w:bCs/>
                <w:sz w:val="24"/>
                <w:szCs w:val="24"/>
                <w:rtl/>
              </w:rPr>
              <w:t>קישורים</w:t>
            </w:r>
          </w:p>
        </w:tc>
        <w:tc>
          <w:tcPr>
            <w:tcW w:w="1946" w:type="dxa"/>
          </w:tcPr>
          <w:p w14:paraId="761765C8" w14:textId="5BBF42F8" w:rsidR="00C72550" w:rsidRPr="000C6D52" w:rsidRDefault="00C72550" w:rsidP="000C6D52">
            <w:pPr>
              <w:rPr>
                <w:rFonts w:ascii="David" w:hAnsi="David" w:cs="David"/>
                <w:b/>
                <w:bCs/>
                <w:sz w:val="24"/>
                <w:szCs w:val="24"/>
                <w:rtl/>
              </w:rPr>
            </w:pPr>
            <w:r>
              <w:rPr>
                <w:rFonts w:ascii="David" w:hAnsi="David" w:cs="David" w:hint="cs"/>
                <w:b/>
                <w:bCs/>
                <w:sz w:val="24"/>
                <w:szCs w:val="24"/>
                <w:rtl/>
              </w:rPr>
              <w:t>מושגים הקשורים ל</w:t>
            </w:r>
            <w:r w:rsidRPr="000C6D52">
              <w:rPr>
                <w:rFonts w:ascii="David" w:hAnsi="David" w:cs="David"/>
                <w:b/>
                <w:bCs/>
                <w:sz w:val="24"/>
                <w:szCs w:val="24"/>
                <w:rtl/>
              </w:rPr>
              <w:t>סוגיה / דילמה אקטואלית</w:t>
            </w:r>
          </w:p>
        </w:tc>
      </w:tr>
      <w:tr w:rsidR="00C72550" w:rsidRPr="00EB752B" w14:paraId="00FF9888" w14:textId="7AA8A7E8" w:rsidTr="0064524F">
        <w:tc>
          <w:tcPr>
            <w:tcW w:w="1796" w:type="dxa"/>
          </w:tcPr>
          <w:p w14:paraId="4A38BB26" w14:textId="6445A88D" w:rsidR="00C72550" w:rsidRPr="00EB752B" w:rsidRDefault="00C72550" w:rsidP="000C6D52">
            <w:pPr>
              <w:rPr>
                <w:rFonts w:ascii="David" w:hAnsi="David" w:cs="David"/>
                <w:sz w:val="24"/>
                <w:szCs w:val="24"/>
                <w:rtl/>
              </w:rPr>
            </w:pPr>
            <w:r w:rsidRPr="00EB752B">
              <w:rPr>
                <w:rFonts w:ascii="David" w:hAnsi="David" w:cs="David"/>
                <w:sz w:val="24"/>
                <w:szCs w:val="24"/>
                <w:rtl/>
              </w:rPr>
              <w:t>הרקע ההיסטורי להקמת המדינה</w:t>
            </w:r>
          </w:p>
        </w:tc>
        <w:tc>
          <w:tcPr>
            <w:tcW w:w="2613" w:type="dxa"/>
          </w:tcPr>
          <w:p w14:paraId="6F276E67" w14:textId="77777777" w:rsidR="00C72550" w:rsidRPr="00EB752B" w:rsidRDefault="00C72550" w:rsidP="000C6D52">
            <w:pPr>
              <w:rPr>
                <w:rFonts w:ascii="David" w:hAnsi="David" w:cs="David"/>
                <w:b/>
                <w:bCs/>
                <w:sz w:val="24"/>
                <w:szCs w:val="24"/>
                <w:rtl/>
              </w:rPr>
            </w:pPr>
            <w:r w:rsidRPr="00EB752B">
              <w:rPr>
                <w:rFonts w:ascii="David" w:hAnsi="David" w:cs="David"/>
                <w:sz w:val="24"/>
                <w:szCs w:val="24"/>
                <w:rtl/>
              </w:rPr>
              <w:t>הצהרת בלפור</w:t>
            </w:r>
          </w:p>
          <w:p w14:paraId="432B19C4" w14:textId="77777777" w:rsidR="00C72550" w:rsidRPr="00EB752B" w:rsidRDefault="00C72550" w:rsidP="000C6D52">
            <w:pPr>
              <w:rPr>
                <w:rFonts w:ascii="David" w:hAnsi="David" w:cs="David"/>
                <w:b/>
                <w:bCs/>
                <w:sz w:val="24"/>
                <w:szCs w:val="24"/>
                <w:rtl/>
              </w:rPr>
            </w:pPr>
            <w:r w:rsidRPr="00EB752B">
              <w:rPr>
                <w:rFonts w:ascii="David" w:hAnsi="David" w:cs="David"/>
                <w:sz w:val="24"/>
                <w:szCs w:val="24"/>
                <w:rtl/>
              </w:rPr>
              <w:t>כתב המנדט</w:t>
            </w:r>
          </w:p>
          <w:p w14:paraId="7D708667" w14:textId="474FF834" w:rsidR="00C72550" w:rsidRPr="00EB752B" w:rsidRDefault="00C72550" w:rsidP="000C6D52">
            <w:pPr>
              <w:rPr>
                <w:rFonts w:ascii="David" w:hAnsi="David" w:cs="David"/>
                <w:b/>
                <w:bCs/>
                <w:sz w:val="24"/>
                <w:szCs w:val="24"/>
                <w:rtl/>
              </w:rPr>
            </w:pPr>
            <w:r w:rsidRPr="00EB752B">
              <w:rPr>
                <w:rFonts w:ascii="David" w:hAnsi="David" w:cs="David"/>
                <w:sz w:val="24"/>
                <w:szCs w:val="24"/>
                <w:rtl/>
              </w:rPr>
              <w:t>החלטה 181 - תוכנית החלוקה</w:t>
            </w:r>
          </w:p>
        </w:tc>
        <w:tc>
          <w:tcPr>
            <w:tcW w:w="3286" w:type="dxa"/>
          </w:tcPr>
          <w:p w14:paraId="60E1294F" w14:textId="77777777" w:rsidR="00C72550" w:rsidRPr="00EB752B" w:rsidRDefault="00C72550" w:rsidP="000C6D52">
            <w:pPr>
              <w:rPr>
                <w:rFonts w:ascii="David" w:hAnsi="David" w:cs="David"/>
                <w:b/>
                <w:bCs/>
                <w:sz w:val="24"/>
                <w:szCs w:val="24"/>
                <w:rtl/>
              </w:rPr>
            </w:pPr>
          </w:p>
        </w:tc>
        <w:tc>
          <w:tcPr>
            <w:tcW w:w="1794" w:type="dxa"/>
          </w:tcPr>
          <w:p w14:paraId="38FA9A56" w14:textId="77777777" w:rsidR="00C72550" w:rsidRPr="00EB752B" w:rsidRDefault="00C72550" w:rsidP="000C6D52">
            <w:pPr>
              <w:rPr>
                <w:rFonts w:ascii="David" w:hAnsi="David" w:cs="David"/>
                <w:b/>
                <w:bCs/>
                <w:sz w:val="24"/>
                <w:szCs w:val="24"/>
                <w:rtl/>
              </w:rPr>
            </w:pPr>
          </w:p>
        </w:tc>
        <w:tc>
          <w:tcPr>
            <w:tcW w:w="1946" w:type="dxa"/>
          </w:tcPr>
          <w:p w14:paraId="333E7208" w14:textId="77777777" w:rsidR="00C72550" w:rsidRPr="00EB752B" w:rsidRDefault="00C72550" w:rsidP="000C6D52">
            <w:pPr>
              <w:rPr>
                <w:rFonts w:ascii="David" w:hAnsi="David" w:cs="David"/>
                <w:b/>
                <w:bCs/>
                <w:sz w:val="24"/>
                <w:szCs w:val="24"/>
                <w:rtl/>
              </w:rPr>
            </w:pPr>
          </w:p>
        </w:tc>
      </w:tr>
      <w:tr w:rsidR="00C72550" w:rsidRPr="00EB752B" w14:paraId="4E71DFA1" w14:textId="7DA97565" w:rsidTr="0064524F">
        <w:tc>
          <w:tcPr>
            <w:tcW w:w="1796" w:type="dxa"/>
          </w:tcPr>
          <w:p w14:paraId="648D98FC" w14:textId="77777777" w:rsidR="00C72550" w:rsidRPr="000C6D52" w:rsidRDefault="00C72550" w:rsidP="000C6D52">
            <w:pPr>
              <w:spacing w:after="160" w:line="259" w:lineRule="auto"/>
              <w:rPr>
                <w:rFonts w:ascii="David" w:hAnsi="David" w:cs="David"/>
                <w:sz w:val="24"/>
                <w:szCs w:val="24"/>
              </w:rPr>
            </w:pPr>
            <w:r w:rsidRPr="000C6D52">
              <w:rPr>
                <w:rFonts w:ascii="David" w:hAnsi="David" w:cs="David"/>
                <w:sz w:val="24"/>
                <w:szCs w:val="24"/>
                <w:rtl/>
              </w:rPr>
              <w:t>הכרזת העצמאות</w:t>
            </w:r>
          </w:p>
          <w:p w14:paraId="2732D59D" w14:textId="77777777" w:rsidR="00C72550" w:rsidRPr="000C6D52" w:rsidRDefault="00C72550" w:rsidP="000C6D52">
            <w:pPr>
              <w:spacing w:after="160" w:line="259" w:lineRule="auto"/>
              <w:rPr>
                <w:rFonts w:ascii="David" w:hAnsi="David" w:cs="David"/>
                <w:sz w:val="24"/>
                <w:szCs w:val="24"/>
                <w:rtl/>
              </w:rPr>
            </w:pPr>
          </w:p>
        </w:tc>
        <w:tc>
          <w:tcPr>
            <w:tcW w:w="2613" w:type="dxa"/>
          </w:tcPr>
          <w:p w14:paraId="2EE1A3A1"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הצדקה טבעית</w:t>
            </w:r>
            <w:r w:rsidRPr="00EB752B">
              <w:rPr>
                <w:rFonts w:ascii="David" w:hAnsi="David" w:cs="David"/>
                <w:sz w:val="24"/>
                <w:szCs w:val="24"/>
              </w:rPr>
              <w:t xml:space="preserve">- </w:t>
            </w:r>
            <w:r w:rsidRPr="00EB752B">
              <w:rPr>
                <w:rFonts w:ascii="David" w:hAnsi="David" w:cs="David"/>
                <w:sz w:val="24"/>
                <w:szCs w:val="24"/>
                <w:rtl/>
              </w:rPr>
              <w:t>אוניברסלית</w:t>
            </w:r>
          </w:p>
          <w:p w14:paraId="56F92438" w14:textId="77CE2228"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הצדקה משפטית</w:t>
            </w:r>
            <w:r>
              <w:rPr>
                <w:rFonts w:ascii="David" w:hAnsi="David" w:cs="David" w:hint="cs"/>
                <w:sz w:val="24"/>
                <w:szCs w:val="24"/>
                <w:rtl/>
              </w:rPr>
              <w:t>-</w:t>
            </w:r>
            <w:r w:rsidRPr="00EB752B">
              <w:rPr>
                <w:rFonts w:ascii="David" w:hAnsi="David" w:cs="David"/>
                <w:sz w:val="24"/>
                <w:szCs w:val="24"/>
              </w:rPr>
              <w:t xml:space="preserve"> </w:t>
            </w:r>
            <w:r w:rsidRPr="00EB752B">
              <w:rPr>
                <w:rFonts w:ascii="David" w:hAnsi="David" w:cs="David"/>
                <w:sz w:val="24"/>
                <w:szCs w:val="24"/>
                <w:rtl/>
              </w:rPr>
              <w:t>בינלאומית</w:t>
            </w:r>
          </w:p>
          <w:p w14:paraId="4D5888E7"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הצדקה היסטורית</w:t>
            </w:r>
          </w:p>
          <w:p w14:paraId="7EC3C888"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מאפיינים יהודיים</w:t>
            </w:r>
          </w:p>
          <w:p w14:paraId="48113D98"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מאפיינים דמוקרטים</w:t>
            </w:r>
          </w:p>
          <w:p w14:paraId="6439A83F" w14:textId="704CF078" w:rsidR="00C72550" w:rsidRPr="000C6D52" w:rsidRDefault="00C72550" w:rsidP="000C6D52">
            <w:pPr>
              <w:spacing w:after="160" w:line="259" w:lineRule="auto"/>
              <w:rPr>
                <w:rFonts w:ascii="David" w:hAnsi="David" w:cs="David"/>
                <w:sz w:val="24"/>
                <w:szCs w:val="24"/>
                <w:rtl/>
              </w:rPr>
            </w:pPr>
            <w:r w:rsidRPr="00EB752B">
              <w:rPr>
                <w:rFonts w:ascii="David" w:hAnsi="David" w:cs="David"/>
                <w:sz w:val="24"/>
                <w:szCs w:val="24"/>
                <w:rtl/>
              </w:rPr>
              <w:t>פניות לגורמים השונים</w:t>
            </w:r>
          </w:p>
        </w:tc>
        <w:tc>
          <w:tcPr>
            <w:tcW w:w="3286" w:type="dxa"/>
          </w:tcPr>
          <w:p w14:paraId="12F86C48" w14:textId="6224DD4F" w:rsidR="00C72550" w:rsidRPr="000C6D52" w:rsidRDefault="00C72550" w:rsidP="000C6D52">
            <w:pPr>
              <w:spacing w:after="160" w:line="259" w:lineRule="auto"/>
              <w:rPr>
                <w:rFonts w:ascii="David" w:hAnsi="David" w:cs="David"/>
                <w:sz w:val="24"/>
                <w:szCs w:val="24"/>
                <w:rtl/>
              </w:rPr>
            </w:pPr>
            <w:r w:rsidRPr="000C6D52">
              <w:rPr>
                <w:rFonts w:ascii="David" w:hAnsi="David" w:cs="David"/>
                <w:b/>
                <w:bCs/>
                <w:sz w:val="24"/>
                <w:szCs w:val="24"/>
                <w:rtl/>
              </w:rPr>
              <w:t>הוויכוח על אופייה של המדינה:</w:t>
            </w:r>
            <w:r w:rsidRPr="000C6D52">
              <w:rPr>
                <w:rFonts w:ascii="David" w:hAnsi="David" w:cs="David"/>
                <w:sz w:val="24"/>
                <w:szCs w:val="24"/>
                <w:rtl/>
              </w:rPr>
              <w:t xml:space="preserve"> בשנים האחרונות התגבר הדיון הציבורי סביב השאלה </w:t>
            </w:r>
            <w:r w:rsidRPr="000C6D52">
              <w:rPr>
                <w:rFonts w:ascii="David" w:hAnsi="David" w:cs="David"/>
                <w:b/>
                <w:bCs/>
                <w:sz w:val="24"/>
                <w:szCs w:val="24"/>
                <w:rtl/>
              </w:rPr>
              <w:t>האם מדינת ישראל צריכה להדגיש יותר את אופייה היהודי או הדמוקרטי</w:t>
            </w:r>
            <w:r>
              <w:rPr>
                <w:rFonts w:ascii="David" w:hAnsi="David" w:cs="David" w:hint="cs"/>
                <w:b/>
                <w:bCs/>
                <w:sz w:val="24"/>
                <w:szCs w:val="24"/>
                <w:rtl/>
              </w:rPr>
              <w:t>.</w:t>
            </w:r>
          </w:p>
        </w:tc>
        <w:tc>
          <w:tcPr>
            <w:tcW w:w="1794" w:type="dxa"/>
          </w:tcPr>
          <w:p w14:paraId="5F5EAF24" w14:textId="77777777" w:rsidR="00C72550" w:rsidRPr="000C6D52" w:rsidRDefault="00C72550" w:rsidP="000C6D52">
            <w:pPr>
              <w:spacing w:after="160" w:line="259" w:lineRule="auto"/>
              <w:rPr>
                <w:rFonts w:ascii="David" w:hAnsi="David" w:cs="David"/>
                <w:sz w:val="24"/>
                <w:szCs w:val="24"/>
                <w:rtl/>
              </w:rPr>
            </w:pPr>
            <w:hyperlink r:id="rId6" w:history="1">
              <w:r w:rsidRPr="000C6D52">
                <w:rPr>
                  <w:rStyle w:val="Hyperlink"/>
                  <w:rFonts w:ascii="David" w:hAnsi="David" w:cs="David"/>
                  <w:sz w:val="24"/>
                  <w:szCs w:val="24"/>
                  <w:rtl/>
                </w:rPr>
                <w:t>מפגינים דרוזים חסמו את כניסתה של שרת המודיעין גילה גמליאל, לטקס יום הזיכרון מכוון שהצביע בעד חוק יסוד הלאום</w:t>
              </w:r>
            </w:hyperlink>
          </w:p>
        </w:tc>
        <w:tc>
          <w:tcPr>
            <w:tcW w:w="1946" w:type="dxa"/>
          </w:tcPr>
          <w:p w14:paraId="53B3FA7E" w14:textId="77777777" w:rsidR="00C72550" w:rsidRDefault="00C72550" w:rsidP="000C6D52">
            <w:pPr>
              <w:rPr>
                <w:rtl/>
              </w:rPr>
            </w:pPr>
            <w:r w:rsidRPr="000C6D52">
              <w:rPr>
                <w:rFonts w:ascii="David" w:hAnsi="David" w:cs="David"/>
                <w:sz w:val="24"/>
                <w:szCs w:val="24"/>
                <w:rtl/>
              </w:rPr>
              <w:t>חוק יסוד: ישראל  מדינת הלאום של העם היהודי</w:t>
            </w:r>
          </w:p>
          <w:p w14:paraId="4B9EB711" w14:textId="77777777" w:rsidR="00E8176C" w:rsidRDefault="00E8176C" w:rsidP="000C6D52">
            <w:pPr>
              <w:rPr>
                <w:rtl/>
              </w:rPr>
            </w:pPr>
          </w:p>
          <w:p w14:paraId="69099162" w14:textId="0D9636E5" w:rsidR="00E8176C" w:rsidRDefault="00E8176C" w:rsidP="000C6D52">
            <w:r>
              <w:rPr>
                <w:rFonts w:hint="cs"/>
                <w:rtl/>
              </w:rPr>
              <w:t>לאומיות אתנית תרבותית</w:t>
            </w:r>
          </w:p>
        </w:tc>
      </w:tr>
      <w:tr w:rsidR="00C72550" w:rsidRPr="00EB752B" w14:paraId="2A3BBC6A" w14:textId="2F1B59CF" w:rsidTr="0064524F">
        <w:tc>
          <w:tcPr>
            <w:tcW w:w="1796" w:type="dxa"/>
          </w:tcPr>
          <w:p w14:paraId="019CFE61" w14:textId="77777777" w:rsidR="00C72550" w:rsidRPr="000C6D52" w:rsidRDefault="00C72550" w:rsidP="000C6D52">
            <w:pPr>
              <w:spacing w:after="160" w:line="259" w:lineRule="auto"/>
              <w:rPr>
                <w:rFonts w:ascii="David" w:hAnsi="David" w:cs="David"/>
                <w:sz w:val="24"/>
                <w:szCs w:val="24"/>
                <w:rtl/>
              </w:rPr>
            </w:pPr>
            <w:r w:rsidRPr="000C6D52">
              <w:rPr>
                <w:rFonts w:ascii="David" w:hAnsi="David" w:cs="David"/>
                <w:sz w:val="24"/>
                <w:szCs w:val="24"/>
                <w:rtl/>
              </w:rPr>
              <w:t>הרעיון הלאומי</w:t>
            </w:r>
          </w:p>
        </w:tc>
        <w:tc>
          <w:tcPr>
            <w:tcW w:w="2613" w:type="dxa"/>
          </w:tcPr>
          <w:p w14:paraId="10D5ECA1" w14:textId="557EB1D6" w:rsidR="00C72550" w:rsidRPr="00EB752B" w:rsidRDefault="00C72550" w:rsidP="00780F93">
            <w:pPr>
              <w:spacing w:after="160" w:line="259" w:lineRule="auto"/>
              <w:rPr>
                <w:rFonts w:ascii="David" w:hAnsi="David" w:cs="David"/>
                <w:sz w:val="24"/>
                <w:szCs w:val="24"/>
                <w:rtl/>
              </w:rPr>
            </w:pPr>
            <w:r w:rsidRPr="00EB752B">
              <w:rPr>
                <w:rFonts w:ascii="David" w:hAnsi="David" w:cs="David"/>
                <w:sz w:val="24"/>
                <w:szCs w:val="24"/>
                <w:rtl/>
              </w:rPr>
              <w:t>קבוצה אתנית</w:t>
            </w:r>
          </w:p>
          <w:p w14:paraId="0AF44A21" w14:textId="16EAA044" w:rsidR="00C72550" w:rsidRPr="00EB752B" w:rsidRDefault="00C72550" w:rsidP="00780F93">
            <w:pPr>
              <w:spacing w:after="160" w:line="259" w:lineRule="auto"/>
              <w:rPr>
                <w:rFonts w:ascii="David" w:hAnsi="David" w:cs="David"/>
                <w:sz w:val="24"/>
                <w:szCs w:val="24"/>
                <w:rtl/>
              </w:rPr>
            </w:pPr>
            <w:r w:rsidRPr="00EB752B">
              <w:rPr>
                <w:rFonts w:ascii="David" w:hAnsi="David" w:cs="David"/>
                <w:sz w:val="24"/>
                <w:szCs w:val="24"/>
                <w:rtl/>
              </w:rPr>
              <w:t>לאום</w:t>
            </w:r>
          </w:p>
          <w:p w14:paraId="2EA4424C" w14:textId="186C611A" w:rsidR="00C72550" w:rsidRPr="000C6D52" w:rsidRDefault="00C72550" w:rsidP="00780F93">
            <w:pPr>
              <w:spacing w:after="160" w:line="259" w:lineRule="auto"/>
              <w:rPr>
                <w:rFonts w:ascii="David" w:hAnsi="David" w:cs="David"/>
                <w:sz w:val="24"/>
                <w:szCs w:val="24"/>
                <w:rtl/>
              </w:rPr>
            </w:pPr>
            <w:r w:rsidRPr="000C6D52">
              <w:rPr>
                <w:rFonts w:ascii="David" w:hAnsi="David" w:cs="David"/>
                <w:sz w:val="24"/>
                <w:szCs w:val="24"/>
                <w:rtl/>
              </w:rPr>
              <w:t>לאומיות אתנית תרבותית</w:t>
            </w:r>
          </w:p>
          <w:p w14:paraId="6E903CB1" w14:textId="77777777" w:rsidR="00C72550" w:rsidRPr="000C6D52" w:rsidRDefault="00C72550" w:rsidP="000C6D52">
            <w:pPr>
              <w:spacing w:after="160" w:line="259" w:lineRule="auto"/>
              <w:rPr>
                <w:rFonts w:ascii="David" w:hAnsi="David" w:cs="David"/>
                <w:sz w:val="24"/>
                <w:szCs w:val="24"/>
                <w:rtl/>
              </w:rPr>
            </w:pPr>
            <w:r w:rsidRPr="000C6D52">
              <w:rPr>
                <w:rFonts w:ascii="David" w:hAnsi="David" w:cs="David"/>
                <w:sz w:val="24"/>
                <w:szCs w:val="24"/>
                <w:rtl/>
              </w:rPr>
              <w:t>לאומיות אזרחית</w:t>
            </w:r>
          </w:p>
          <w:p w14:paraId="2E753F66" w14:textId="77777777" w:rsidR="00C72550" w:rsidRPr="000C6D52" w:rsidRDefault="00C72550" w:rsidP="000C6D52">
            <w:pPr>
              <w:spacing w:after="160" w:line="259" w:lineRule="auto"/>
              <w:rPr>
                <w:rFonts w:ascii="David" w:hAnsi="David" w:cs="David"/>
                <w:sz w:val="24"/>
                <w:szCs w:val="24"/>
                <w:rtl/>
              </w:rPr>
            </w:pPr>
          </w:p>
        </w:tc>
        <w:tc>
          <w:tcPr>
            <w:tcW w:w="3286" w:type="dxa"/>
          </w:tcPr>
          <w:p w14:paraId="630DF183" w14:textId="77777777" w:rsidR="00C72550" w:rsidRPr="000C6D52" w:rsidRDefault="00C72550" w:rsidP="000C6D52">
            <w:pPr>
              <w:spacing w:after="160" w:line="259" w:lineRule="auto"/>
              <w:rPr>
                <w:rFonts w:ascii="David" w:hAnsi="David" w:cs="David"/>
                <w:sz w:val="24"/>
                <w:szCs w:val="24"/>
                <w:rtl/>
              </w:rPr>
            </w:pPr>
            <w:r w:rsidRPr="000C6D52">
              <w:rPr>
                <w:rFonts w:ascii="David" w:hAnsi="David" w:cs="David"/>
                <w:b/>
                <w:bCs/>
                <w:sz w:val="24"/>
                <w:szCs w:val="24"/>
                <w:rtl/>
              </w:rPr>
              <w:t>המתח בין לאומיות אתנית לאזרחית:</w:t>
            </w:r>
            <w:r w:rsidRPr="000C6D52">
              <w:rPr>
                <w:rFonts w:ascii="David" w:hAnsi="David" w:cs="David"/>
                <w:sz w:val="24"/>
                <w:szCs w:val="24"/>
                <w:rtl/>
              </w:rPr>
              <w:t xml:space="preserve"> חקיקת חוק הלאום עוררה דיון על </w:t>
            </w:r>
            <w:r w:rsidRPr="000C6D52">
              <w:rPr>
                <w:rFonts w:ascii="David" w:hAnsi="David" w:cs="David"/>
                <w:b/>
                <w:bCs/>
                <w:sz w:val="24"/>
                <w:szCs w:val="24"/>
                <w:rtl/>
              </w:rPr>
              <w:t>ההבחנה בין לאומיות אתנית (המבוססת על מוצא ותרבות) לבין לאומיות אזרחית (המבוססת על אזרחות ושוויון זכויות), במיוחד בקרב המיעוטים הלא-יהודיים במדינה.</w:t>
            </w:r>
          </w:p>
        </w:tc>
        <w:tc>
          <w:tcPr>
            <w:tcW w:w="1794" w:type="dxa"/>
          </w:tcPr>
          <w:p w14:paraId="28F7170B" w14:textId="77777777" w:rsidR="00C72550" w:rsidRPr="000C6D52" w:rsidRDefault="00C72550" w:rsidP="000C6D52">
            <w:pPr>
              <w:spacing w:after="160" w:line="259" w:lineRule="auto"/>
              <w:rPr>
                <w:rFonts w:ascii="David" w:hAnsi="David" w:cs="David"/>
                <w:sz w:val="24"/>
                <w:szCs w:val="24"/>
                <w:rtl/>
              </w:rPr>
            </w:pPr>
            <w:hyperlink r:id="rId7" w:history="1">
              <w:r w:rsidRPr="000C6D52">
                <w:rPr>
                  <w:rStyle w:val="Hyperlink"/>
                  <w:rFonts w:ascii="David" w:hAnsi="David" w:cs="David"/>
                  <w:sz w:val="24"/>
                  <w:szCs w:val="24"/>
                  <w:rtl/>
                </w:rPr>
                <w:t>חוק הלאום  2023 </w:t>
              </w:r>
              <w:r w:rsidRPr="000C6D52">
                <w:rPr>
                  <w:rStyle w:val="Hyperlink"/>
                  <w:rFonts w:ascii="David" w:hAnsi="David" w:cs="David"/>
                  <w:sz w:val="24"/>
                  <w:szCs w:val="24"/>
                </w:rPr>
                <w:t>| </w:t>
              </w:r>
              <w:r w:rsidRPr="000C6D52">
                <w:rPr>
                  <w:rStyle w:val="Hyperlink"/>
                  <w:rFonts w:ascii="David" w:hAnsi="David" w:cs="David"/>
                  <w:sz w:val="24"/>
                  <w:szCs w:val="24"/>
                  <w:rtl/>
                </w:rPr>
                <w:t>מאת</w:t>
              </w:r>
              <w:r w:rsidRPr="000C6D52">
                <w:rPr>
                  <w:rStyle w:val="Hyperlink"/>
                  <w:rFonts w:ascii="David" w:hAnsi="David" w:cs="David"/>
                  <w:sz w:val="24"/>
                  <w:szCs w:val="24"/>
                </w:rPr>
                <w:t>: </w:t>
              </w:r>
              <w:r w:rsidRPr="000C6D52">
                <w:rPr>
                  <w:rStyle w:val="Hyperlink"/>
                  <w:rFonts w:ascii="David" w:hAnsi="David" w:cs="David"/>
                  <w:sz w:val="24"/>
                  <w:szCs w:val="24"/>
                  <w:rtl/>
                </w:rPr>
                <w:t>פרופ' סוזי נבות</w:t>
              </w:r>
              <w:r w:rsidRPr="000C6D52">
                <w:rPr>
                  <w:rStyle w:val="Hyperlink"/>
                  <w:rFonts w:ascii="David" w:hAnsi="David" w:cs="David"/>
                  <w:sz w:val="24"/>
                  <w:szCs w:val="24"/>
                </w:rPr>
                <w:t>, </w:t>
              </w:r>
              <w:r w:rsidRPr="000C6D52">
                <w:rPr>
                  <w:rStyle w:val="Hyperlink"/>
                  <w:rFonts w:ascii="David" w:hAnsi="David" w:cs="David"/>
                  <w:sz w:val="24"/>
                  <w:szCs w:val="24"/>
                  <w:rtl/>
                </w:rPr>
                <w:t>ד"ר עמיר פוקס</w:t>
              </w:r>
            </w:hyperlink>
          </w:p>
        </w:tc>
        <w:tc>
          <w:tcPr>
            <w:tcW w:w="1946" w:type="dxa"/>
          </w:tcPr>
          <w:p w14:paraId="254BC80B" w14:textId="77777777" w:rsidR="00C72550" w:rsidRDefault="00C72550" w:rsidP="000C6D52">
            <w:pPr>
              <w:rPr>
                <w:rtl/>
              </w:rPr>
            </w:pPr>
            <w:r w:rsidRPr="000C6D52">
              <w:rPr>
                <w:rFonts w:ascii="David" w:hAnsi="David" w:cs="David"/>
                <w:sz w:val="24"/>
                <w:szCs w:val="24"/>
                <w:rtl/>
              </w:rPr>
              <w:t>חוק יסוד: ישראל  מדינת הלאום של העם היהודי</w:t>
            </w:r>
          </w:p>
          <w:p w14:paraId="03CD2F78" w14:textId="77777777" w:rsidR="00C72550" w:rsidRDefault="00C72550" w:rsidP="000C6D52">
            <w:pPr>
              <w:rPr>
                <w:rtl/>
              </w:rPr>
            </w:pPr>
          </w:p>
          <w:p w14:paraId="5E2AFA92" w14:textId="77777777" w:rsidR="00C72550" w:rsidRDefault="00C72550" w:rsidP="000C6D52">
            <w:pPr>
              <w:rPr>
                <w:rtl/>
              </w:rPr>
            </w:pPr>
            <w:r>
              <w:rPr>
                <w:rFonts w:hint="cs"/>
                <w:rtl/>
              </w:rPr>
              <w:t>זכויות קבוצה</w:t>
            </w:r>
          </w:p>
          <w:p w14:paraId="6100F49A" w14:textId="19229140" w:rsidR="00C72550" w:rsidRDefault="00C72550" w:rsidP="000C6D52">
            <w:pPr>
              <w:rPr>
                <w:rtl/>
              </w:rPr>
            </w:pPr>
            <w:r>
              <w:rPr>
                <w:rFonts w:hint="cs"/>
                <w:rtl/>
              </w:rPr>
              <w:t>המיעוטים בישראל</w:t>
            </w:r>
          </w:p>
          <w:p w14:paraId="3629FF1D" w14:textId="77777777" w:rsidR="00C72550" w:rsidRDefault="00C72550" w:rsidP="000C6D52">
            <w:pPr>
              <w:rPr>
                <w:rtl/>
              </w:rPr>
            </w:pPr>
          </w:p>
          <w:p w14:paraId="455A0CE3" w14:textId="77777777" w:rsidR="00C72550" w:rsidRDefault="00C72550" w:rsidP="000C6D52">
            <w:pPr>
              <w:rPr>
                <w:rtl/>
              </w:rPr>
            </w:pPr>
            <w:r>
              <w:rPr>
                <w:rFonts w:hint="cs"/>
                <w:rtl/>
              </w:rPr>
              <w:t xml:space="preserve">שוויון </w:t>
            </w:r>
          </w:p>
          <w:p w14:paraId="475121AE" w14:textId="022C4CA4" w:rsidR="00C72550" w:rsidRDefault="00C72550" w:rsidP="000C6D52">
            <w:r>
              <w:rPr>
                <w:rFonts w:hint="cs"/>
                <w:rtl/>
              </w:rPr>
              <w:t>כבוד</w:t>
            </w:r>
          </w:p>
        </w:tc>
      </w:tr>
      <w:tr w:rsidR="00C72550" w:rsidRPr="00EB752B" w14:paraId="2CC0991C" w14:textId="0E85F4FE" w:rsidTr="0064524F">
        <w:tc>
          <w:tcPr>
            <w:tcW w:w="1796" w:type="dxa"/>
          </w:tcPr>
          <w:p w14:paraId="50B809EB" w14:textId="77777777" w:rsidR="00C72550" w:rsidRPr="000C6D52" w:rsidRDefault="00C72550" w:rsidP="000C6D52">
            <w:pPr>
              <w:spacing w:after="160" w:line="259" w:lineRule="auto"/>
              <w:rPr>
                <w:rFonts w:ascii="David" w:hAnsi="David" w:cs="David"/>
                <w:sz w:val="24"/>
                <w:szCs w:val="24"/>
                <w:rtl/>
              </w:rPr>
            </w:pPr>
            <w:r w:rsidRPr="000C6D52">
              <w:rPr>
                <w:rFonts w:ascii="David" w:hAnsi="David" w:cs="David"/>
                <w:sz w:val="24"/>
                <w:szCs w:val="24"/>
                <w:rtl/>
              </w:rPr>
              <w:t xml:space="preserve">מדינת ישראל והעם היהודי בתפוצות </w:t>
            </w:r>
          </w:p>
        </w:tc>
        <w:tc>
          <w:tcPr>
            <w:tcW w:w="2613" w:type="dxa"/>
          </w:tcPr>
          <w:p w14:paraId="70267189"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אחריות המדינה ליהודי התפוצות</w:t>
            </w:r>
          </w:p>
          <w:p w14:paraId="2A7C9A74" w14:textId="77777777" w:rsidR="00C72550" w:rsidRPr="00EB752B" w:rsidRDefault="00C72550" w:rsidP="000C6D52">
            <w:pPr>
              <w:spacing w:after="160" w:line="259" w:lineRule="auto"/>
              <w:rPr>
                <w:rFonts w:ascii="David" w:hAnsi="David" w:cs="David"/>
                <w:sz w:val="24"/>
                <w:szCs w:val="24"/>
                <w:rtl/>
              </w:rPr>
            </w:pPr>
          </w:p>
          <w:p w14:paraId="3F616D4A" w14:textId="42310BEB" w:rsidR="00C72550" w:rsidRPr="000C6D52" w:rsidRDefault="00C72550" w:rsidP="000C6D52">
            <w:pPr>
              <w:spacing w:after="160" w:line="259" w:lineRule="auto"/>
              <w:rPr>
                <w:rFonts w:ascii="David" w:hAnsi="David" w:cs="David"/>
                <w:sz w:val="24"/>
                <w:szCs w:val="24"/>
                <w:rtl/>
              </w:rPr>
            </w:pPr>
            <w:r w:rsidRPr="00EB752B">
              <w:rPr>
                <w:rFonts w:ascii="David" w:hAnsi="David" w:cs="David"/>
                <w:sz w:val="24"/>
                <w:szCs w:val="24"/>
                <w:rtl/>
              </w:rPr>
              <w:t>יחס התפוצות למדינה</w:t>
            </w:r>
          </w:p>
        </w:tc>
        <w:tc>
          <w:tcPr>
            <w:tcW w:w="3286" w:type="dxa"/>
          </w:tcPr>
          <w:p w14:paraId="17AA7F76" w14:textId="77777777" w:rsidR="00C72550" w:rsidRPr="000C6D52" w:rsidRDefault="00C72550" w:rsidP="000C6D52">
            <w:pPr>
              <w:spacing w:after="160" w:line="259" w:lineRule="auto"/>
              <w:rPr>
                <w:rFonts w:ascii="David" w:hAnsi="David" w:cs="David"/>
                <w:sz w:val="24"/>
                <w:szCs w:val="24"/>
                <w:rtl/>
              </w:rPr>
            </w:pPr>
            <w:r w:rsidRPr="000C6D52">
              <w:rPr>
                <w:rFonts w:ascii="David" w:hAnsi="David" w:cs="David"/>
                <w:b/>
                <w:bCs/>
                <w:sz w:val="24"/>
                <w:szCs w:val="24"/>
                <w:rtl/>
              </w:rPr>
              <w:t>סוגיות כמו גיור, נישואין אזרחיים והכרה בזרמים שונים ביהדות</w:t>
            </w:r>
            <w:r w:rsidRPr="000C6D52">
              <w:rPr>
                <w:rFonts w:ascii="David" w:hAnsi="David" w:cs="David"/>
                <w:sz w:val="24"/>
                <w:szCs w:val="24"/>
                <w:rtl/>
              </w:rPr>
              <w:t xml:space="preserve"> ממשיכות להשפיע על הקשר בין מדינת ישראל ליהדות התפוצות, עם דרישות להכרה רחבה יותר בזרמים הלא-אורתודוקסיים.</w:t>
            </w:r>
          </w:p>
        </w:tc>
        <w:tc>
          <w:tcPr>
            <w:tcW w:w="1794" w:type="dxa"/>
          </w:tcPr>
          <w:p w14:paraId="02E8819A" w14:textId="77777777" w:rsidR="00C72550" w:rsidRPr="000C6D52" w:rsidRDefault="00C72550" w:rsidP="000C6D52">
            <w:pPr>
              <w:spacing w:after="160" w:line="259" w:lineRule="auto"/>
              <w:rPr>
                <w:rFonts w:ascii="David" w:hAnsi="David" w:cs="David"/>
                <w:sz w:val="24"/>
                <w:szCs w:val="24"/>
                <w:rtl/>
              </w:rPr>
            </w:pPr>
            <w:hyperlink r:id="rId8" w:history="1">
              <w:r w:rsidRPr="000C6D52">
                <w:rPr>
                  <w:rStyle w:val="Hyperlink"/>
                  <w:rFonts w:ascii="David" w:hAnsi="David" w:cs="David"/>
                  <w:sz w:val="24"/>
                  <w:szCs w:val="24"/>
                  <w:rtl/>
                </w:rPr>
                <w:t>כיצד ישראל תגן על הנכס הגדול ביותר שלה?  היעדר האסטרטגיה של מדינת ישראל כלפי יהדות התפוצות</w:t>
              </w:r>
            </w:hyperlink>
          </w:p>
        </w:tc>
        <w:tc>
          <w:tcPr>
            <w:tcW w:w="1946" w:type="dxa"/>
          </w:tcPr>
          <w:p w14:paraId="44147383" w14:textId="18C23341" w:rsidR="00C72550" w:rsidRDefault="00D27B83" w:rsidP="000C6D52">
            <w:r>
              <w:rPr>
                <w:rFonts w:hint="cs"/>
                <w:rtl/>
              </w:rPr>
              <w:t>זכויות אדם</w:t>
            </w:r>
          </w:p>
        </w:tc>
      </w:tr>
      <w:tr w:rsidR="00C72550" w:rsidRPr="00EB752B" w14:paraId="2EB4F987" w14:textId="5FA04E1E" w:rsidTr="0064524F">
        <w:tc>
          <w:tcPr>
            <w:tcW w:w="1796" w:type="dxa"/>
          </w:tcPr>
          <w:p w14:paraId="3AE67619" w14:textId="50E69157" w:rsidR="00C72550" w:rsidRPr="00EB752B" w:rsidRDefault="00C72550" w:rsidP="000C6D52">
            <w:pPr>
              <w:rPr>
                <w:rFonts w:ascii="David" w:hAnsi="David" w:cs="David"/>
                <w:sz w:val="24"/>
                <w:szCs w:val="24"/>
                <w:rtl/>
              </w:rPr>
            </w:pPr>
            <w:r w:rsidRPr="00EB752B">
              <w:rPr>
                <w:rFonts w:ascii="David" w:hAnsi="David" w:cs="David"/>
                <w:sz w:val="24"/>
                <w:szCs w:val="24"/>
                <w:rtl/>
              </w:rPr>
              <w:t xml:space="preserve">עמדות בנושא זהותה </w:t>
            </w:r>
            <w:r w:rsidRPr="00EB752B">
              <w:rPr>
                <w:rFonts w:ascii="David" w:hAnsi="David" w:cs="David"/>
                <w:b/>
                <w:bCs/>
                <w:sz w:val="24"/>
                <w:szCs w:val="24"/>
                <w:rtl/>
              </w:rPr>
              <w:t xml:space="preserve">הלאומית </w:t>
            </w:r>
            <w:r w:rsidRPr="00EB752B">
              <w:rPr>
                <w:rFonts w:ascii="David" w:hAnsi="David" w:cs="David"/>
                <w:sz w:val="24"/>
                <w:szCs w:val="24"/>
                <w:rtl/>
              </w:rPr>
              <w:t>הרצויה של מדינת ישראל</w:t>
            </w:r>
          </w:p>
        </w:tc>
        <w:tc>
          <w:tcPr>
            <w:tcW w:w="2613" w:type="dxa"/>
          </w:tcPr>
          <w:p w14:paraId="05B3EF6F"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מדינת לאום יהודית אתנית-תרבותית לא דמוקרטית</w:t>
            </w:r>
          </w:p>
          <w:p w14:paraId="7147FC5C" w14:textId="77777777" w:rsidR="00C72550" w:rsidRPr="00EB752B" w:rsidRDefault="00C72550" w:rsidP="000C6D52">
            <w:pPr>
              <w:rPr>
                <w:rFonts w:ascii="David" w:hAnsi="David" w:cs="David"/>
                <w:sz w:val="24"/>
                <w:szCs w:val="24"/>
                <w:rtl/>
              </w:rPr>
            </w:pPr>
          </w:p>
          <w:p w14:paraId="75B11377"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מדינת לאום יהודית אתנית-תרבותית דמוקרטית</w:t>
            </w:r>
          </w:p>
          <w:p w14:paraId="57ECAC48" w14:textId="77777777" w:rsidR="00C72550" w:rsidRPr="00EB752B" w:rsidRDefault="00C72550" w:rsidP="000C6D52">
            <w:pPr>
              <w:rPr>
                <w:rFonts w:ascii="David" w:hAnsi="David" w:cs="David"/>
                <w:sz w:val="24"/>
                <w:szCs w:val="24"/>
                <w:rtl/>
              </w:rPr>
            </w:pPr>
          </w:p>
          <w:p w14:paraId="1D1E12FF"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מדינה דו-לאומית דמוקרטית</w:t>
            </w:r>
          </w:p>
          <w:p w14:paraId="088E7595" w14:textId="77777777" w:rsidR="00C72550" w:rsidRPr="00EB752B" w:rsidRDefault="00C72550" w:rsidP="000C6D52">
            <w:pPr>
              <w:rPr>
                <w:rFonts w:ascii="David" w:hAnsi="David" w:cs="David"/>
                <w:sz w:val="24"/>
                <w:szCs w:val="24"/>
                <w:rtl/>
              </w:rPr>
            </w:pPr>
          </w:p>
          <w:p w14:paraId="364D6F47" w14:textId="515D1830" w:rsidR="00C72550" w:rsidRPr="00EB752B" w:rsidRDefault="00C72550" w:rsidP="000C6D52">
            <w:pPr>
              <w:rPr>
                <w:rFonts w:ascii="David" w:hAnsi="David" w:cs="David"/>
                <w:sz w:val="24"/>
                <w:szCs w:val="24"/>
                <w:rtl/>
              </w:rPr>
            </w:pPr>
            <w:r w:rsidRPr="00EB752B">
              <w:rPr>
                <w:rFonts w:ascii="David" w:hAnsi="David" w:cs="David"/>
                <w:sz w:val="24"/>
                <w:szCs w:val="24"/>
                <w:rtl/>
              </w:rPr>
              <w:t>מדינת לאום אזרחית דמוקרטית</w:t>
            </w:r>
          </w:p>
        </w:tc>
        <w:tc>
          <w:tcPr>
            <w:tcW w:w="3286" w:type="dxa"/>
          </w:tcPr>
          <w:p w14:paraId="53B2DA99" w14:textId="28939907" w:rsidR="00C72550" w:rsidRPr="00EB752B" w:rsidRDefault="00C72550" w:rsidP="000C6D52">
            <w:pPr>
              <w:rPr>
                <w:rFonts w:ascii="David" w:hAnsi="David" w:cs="David"/>
                <w:b/>
                <w:bCs/>
                <w:sz w:val="24"/>
                <w:szCs w:val="24"/>
                <w:rtl/>
              </w:rPr>
            </w:pPr>
            <w:r w:rsidRPr="00E33C06">
              <w:rPr>
                <w:rFonts w:ascii="David" w:hAnsi="David" w:cs="David"/>
                <w:b/>
                <w:bCs/>
                <w:sz w:val="24"/>
                <w:szCs w:val="24"/>
                <w:rtl/>
              </w:rPr>
              <w:t xml:space="preserve">חוק הלאום </w:t>
            </w:r>
            <w:r w:rsidRPr="00EB752B">
              <w:rPr>
                <w:rFonts w:ascii="David" w:hAnsi="David" w:cs="David"/>
                <w:b/>
                <w:bCs/>
                <w:sz w:val="24"/>
                <w:szCs w:val="24"/>
                <w:rtl/>
              </w:rPr>
              <w:t>-</w:t>
            </w:r>
            <w:r w:rsidRPr="00E33C06">
              <w:rPr>
                <w:rFonts w:ascii="David" w:hAnsi="David" w:cs="David"/>
                <w:b/>
                <w:bCs/>
                <w:sz w:val="24"/>
                <w:szCs w:val="24"/>
                <w:rtl/>
              </w:rPr>
              <w:t xml:space="preserve"> מעמדה של ישראל כמדינה יהודית ודמוקרטית</w:t>
            </w:r>
          </w:p>
        </w:tc>
        <w:tc>
          <w:tcPr>
            <w:tcW w:w="1794" w:type="dxa"/>
          </w:tcPr>
          <w:p w14:paraId="0F78F754" w14:textId="77777777" w:rsidR="00C72550" w:rsidRPr="00EB752B" w:rsidRDefault="00C72550" w:rsidP="000C6D52">
            <w:pPr>
              <w:rPr>
                <w:rFonts w:ascii="David" w:hAnsi="David" w:cs="David"/>
                <w:sz w:val="24"/>
                <w:szCs w:val="24"/>
                <w:rtl/>
              </w:rPr>
            </w:pPr>
          </w:p>
        </w:tc>
        <w:tc>
          <w:tcPr>
            <w:tcW w:w="1946" w:type="dxa"/>
          </w:tcPr>
          <w:p w14:paraId="76443F92" w14:textId="77777777" w:rsidR="00C72550" w:rsidRDefault="00E3270A" w:rsidP="000C6D52">
            <w:pPr>
              <w:rPr>
                <w:rFonts w:ascii="David" w:hAnsi="David" w:cs="David"/>
                <w:sz w:val="24"/>
                <w:szCs w:val="24"/>
                <w:rtl/>
              </w:rPr>
            </w:pPr>
            <w:r>
              <w:rPr>
                <w:rFonts w:ascii="David" w:hAnsi="David" w:cs="David" w:hint="cs"/>
                <w:sz w:val="24"/>
                <w:szCs w:val="24"/>
                <w:rtl/>
              </w:rPr>
              <w:t>זכויות אדם</w:t>
            </w:r>
          </w:p>
          <w:p w14:paraId="23E1B376" w14:textId="1430B24C" w:rsidR="00E3270A" w:rsidRPr="00EB752B" w:rsidRDefault="00E3270A" w:rsidP="000C6D52">
            <w:pPr>
              <w:rPr>
                <w:rFonts w:ascii="David" w:hAnsi="David" w:cs="David"/>
                <w:sz w:val="24"/>
                <w:szCs w:val="24"/>
                <w:rtl/>
              </w:rPr>
            </w:pPr>
            <w:r>
              <w:rPr>
                <w:rFonts w:ascii="David" w:hAnsi="David" w:cs="David" w:hint="cs"/>
                <w:sz w:val="24"/>
                <w:szCs w:val="24"/>
                <w:rtl/>
              </w:rPr>
              <w:t>מיעוטים בישראל</w:t>
            </w:r>
          </w:p>
        </w:tc>
      </w:tr>
      <w:tr w:rsidR="00C72550" w:rsidRPr="00EB752B" w14:paraId="1E671908" w14:textId="24AE7230" w:rsidTr="0064524F">
        <w:tc>
          <w:tcPr>
            <w:tcW w:w="1796" w:type="dxa"/>
          </w:tcPr>
          <w:p w14:paraId="32A85B13" w14:textId="754B7070" w:rsidR="00C72550" w:rsidRPr="00EB752B" w:rsidRDefault="00C72550" w:rsidP="000C6D52">
            <w:pPr>
              <w:rPr>
                <w:rFonts w:ascii="David" w:hAnsi="David" w:cs="David"/>
                <w:sz w:val="24"/>
                <w:szCs w:val="24"/>
                <w:rtl/>
              </w:rPr>
            </w:pPr>
            <w:r w:rsidRPr="00EB752B">
              <w:rPr>
                <w:rFonts w:ascii="David" w:hAnsi="David" w:cs="David"/>
                <w:sz w:val="24"/>
                <w:szCs w:val="24"/>
                <w:rtl/>
              </w:rPr>
              <w:lastRenderedPageBreak/>
              <w:t>המיעוטים בישראל</w:t>
            </w:r>
          </w:p>
        </w:tc>
        <w:tc>
          <w:tcPr>
            <w:tcW w:w="2613" w:type="dxa"/>
          </w:tcPr>
          <w:p w14:paraId="3958C6B9"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מעמד המיעוטים במדינת ישראל</w:t>
            </w:r>
          </w:p>
          <w:p w14:paraId="4AA78DB6" w14:textId="77777777" w:rsidR="00C72550" w:rsidRPr="00EB752B" w:rsidRDefault="00C72550" w:rsidP="000C6D52">
            <w:pPr>
              <w:rPr>
                <w:rFonts w:ascii="David" w:hAnsi="David" w:cs="David"/>
                <w:sz w:val="24"/>
                <w:szCs w:val="24"/>
                <w:rtl/>
              </w:rPr>
            </w:pPr>
          </w:p>
          <w:p w14:paraId="0595D4A9" w14:textId="461CCCC2" w:rsidR="00C72550" w:rsidRPr="00EB752B" w:rsidRDefault="00C72550" w:rsidP="000C6D52">
            <w:pPr>
              <w:rPr>
                <w:rFonts w:ascii="David" w:hAnsi="David" w:cs="David"/>
                <w:sz w:val="24"/>
                <w:szCs w:val="24"/>
                <w:rtl/>
              </w:rPr>
            </w:pPr>
            <w:r w:rsidRPr="00EB752B">
              <w:rPr>
                <w:rFonts w:ascii="David" w:hAnsi="David" w:cs="David"/>
                <w:sz w:val="24"/>
                <w:szCs w:val="24"/>
                <w:rtl/>
              </w:rPr>
              <w:t>היבט דמוגרפי-סוציולוגי</w:t>
            </w:r>
          </w:p>
          <w:p w14:paraId="04104D70" w14:textId="77777777" w:rsidR="00C72550" w:rsidRPr="00EB752B" w:rsidRDefault="00C72550" w:rsidP="000C6D52">
            <w:pPr>
              <w:rPr>
                <w:rFonts w:ascii="David" w:hAnsi="David" w:cs="David"/>
                <w:sz w:val="24"/>
                <w:szCs w:val="24"/>
                <w:rtl/>
              </w:rPr>
            </w:pPr>
          </w:p>
          <w:p w14:paraId="7FBABD9E" w14:textId="00776881" w:rsidR="00C72550" w:rsidRPr="00EB752B" w:rsidRDefault="00C72550" w:rsidP="00780F93">
            <w:pPr>
              <w:rPr>
                <w:rFonts w:ascii="David" w:hAnsi="David" w:cs="David"/>
                <w:sz w:val="24"/>
                <w:szCs w:val="24"/>
                <w:rtl/>
              </w:rPr>
            </w:pPr>
            <w:r w:rsidRPr="00EB752B">
              <w:rPr>
                <w:rFonts w:ascii="David" w:hAnsi="David" w:cs="David"/>
                <w:sz w:val="24"/>
                <w:szCs w:val="24"/>
                <w:rtl/>
              </w:rPr>
              <w:t>היבט המרחב הציבורי והמוסדי</w:t>
            </w:r>
          </w:p>
        </w:tc>
        <w:tc>
          <w:tcPr>
            <w:tcW w:w="3286" w:type="dxa"/>
          </w:tcPr>
          <w:p w14:paraId="3A094ECF" w14:textId="072C6546" w:rsidR="00C72550" w:rsidRPr="00EB752B" w:rsidRDefault="00C72550" w:rsidP="00EC07E1">
            <w:pPr>
              <w:rPr>
                <w:rFonts w:ascii="David" w:hAnsi="David" w:cs="David"/>
                <w:b/>
                <w:bCs/>
                <w:sz w:val="24"/>
                <w:szCs w:val="24"/>
                <w:rtl/>
              </w:rPr>
            </w:pPr>
            <w:r w:rsidRPr="00E33C06">
              <w:rPr>
                <w:rFonts w:ascii="David" w:hAnsi="David" w:cs="David"/>
                <w:b/>
                <w:bCs/>
                <w:sz w:val="24"/>
                <w:szCs w:val="24"/>
                <w:rtl/>
              </w:rPr>
              <w:t xml:space="preserve">חוק הלאום </w:t>
            </w:r>
            <w:r w:rsidRPr="00EB752B">
              <w:rPr>
                <w:rFonts w:ascii="David" w:hAnsi="David" w:cs="David"/>
                <w:b/>
                <w:bCs/>
                <w:sz w:val="24"/>
                <w:szCs w:val="24"/>
                <w:rtl/>
              </w:rPr>
              <w:t>-</w:t>
            </w:r>
            <w:r w:rsidRPr="00E33C06">
              <w:rPr>
                <w:rFonts w:ascii="David" w:hAnsi="David" w:cs="David"/>
                <w:b/>
                <w:bCs/>
                <w:sz w:val="24"/>
                <w:szCs w:val="24"/>
                <w:rtl/>
              </w:rPr>
              <w:t xml:space="preserve"> מעמדה של ישראל כמדינה יהודית ודמוקרטית</w:t>
            </w:r>
            <w:r w:rsidR="00EC4253">
              <w:rPr>
                <w:rFonts w:hint="cs"/>
                <w:rtl/>
              </w:rPr>
              <w:t xml:space="preserve"> </w:t>
            </w:r>
            <w:r w:rsidR="00EC4253" w:rsidRPr="00EC4253">
              <w:rPr>
                <w:rFonts w:ascii="David" w:hAnsi="David" w:cs="David" w:hint="cs"/>
                <w:sz w:val="24"/>
                <w:szCs w:val="24"/>
                <w:rtl/>
              </w:rPr>
              <w:t>האיזון</w:t>
            </w:r>
            <w:r w:rsidR="00EC4253" w:rsidRPr="00EC4253">
              <w:rPr>
                <w:rFonts w:ascii="David" w:hAnsi="David" w:cs="David"/>
                <w:sz w:val="24"/>
                <w:szCs w:val="24"/>
                <w:rtl/>
              </w:rPr>
              <w:t xml:space="preserve"> </w:t>
            </w:r>
            <w:r w:rsidR="00EC4253" w:rsidRPr="00EC4253">
              <w:rPr>
                <w:rFonts w:ascii="David" w:hAnsi="David" w:cs="David" w:hint="cs"/>
                <w:sz w:val="24"/>
                <w:szCs w:val="24"/>
                <w:rtl/>
              </w:rPr>
              <w:t>בין</w:t>
            </w:r>
            <w:r w:rsidR="00EC4253" w:rsidRPr="00EC4253">
              <w:rPr>
                <w:rFonts w:ascii="David" w:hAnsi="David" w:cs="David"/>
                <w:sz w:val="24"/>
                <w:szCs w:val="24"/>
                <w:rtl/>
              </w:rPr>
              <w:t xml:space="preserve"> </w:t>
            </w:r>
            <w:r w:rsidR="00EC4253" w:rsidRPr="00EC4253">
              <w:rPr>
                <w:rFonts w:ascii="David" w:hAnsi="David" w:cs="David" w:hint="cs"/>
                <w:sz w:val="24"/>
                <w:szCs w:val="24"/>
                <w:rtl/>
              </w:rPr>
              <w:t>זהותה</w:t>
            </w:r>
            <w:r w:rsidR="00EC4253" w:rsidRPr="00EC4253">
              <w:rPr>
                <w:rFonts w:ascii="David" w:hAnsi="David" w:cs="David"/>
                <w:sz w:val="24"/>
                <w:szCs w:val="24"/>
                <w:rtl/>
              </w:rPr>
              <w:t xml:space="preserve"> </w:t>
            </w:r>
            <w:r w:rsidR="00EC4253" w:rsidRPr="00EC4253">
              <w:rPr>
                <w:rFonts w:ascii="David" w:hAnsi="David" w:cs="David" w:hint="cs"/>
                <w:sz w:val="24"/>
                <w:szCs w:val="24"/>
                <w:rtl/>
              </w:rPr>
              <w:t>היהודית</w:t>
            </w:r>
            <w:r w:rsidR="00EC4253" w:rsidRPr="00EC4253">
              <w:rPr>
                <w:rFonts w:ascii="David" w:hAnsi="David" w:cs="David"/>
                <w:sz w:val="24"/>
                <w:szCs w:val="24"/>
                <w:rtl/>
              </w:rPr>
              <w:t xml:space="preserve"> </w:t>
            </w:r>
            <w:r w:rsidR="00EC4253" w:rsidRPr="00EC4253">
              <w:rPr>
                <w:rFonts w:ascii="David" w:hAnsi="David" w:cs="David" w:hint="cs"/>
                <w:sz w:val="24"/>
                <w:szCs w:val="24"/>
                <w:rtl/>
              </w:rPr>
              <w:t>של</w:t>
            </w:r>
            <w:r w:rsidR="00EC4253" w:rsidRPr="00EC4253">
              <w:rPr>
                <w:rFonts w:ascii="David" w:hAnsi="David" w:cs="David"/>
                <w:sz w:val="24"/>
                <w:szCs w:val="24"/>
                <w:rtl/>
              </w:rPr>
              <w:t xml:space="preserve"> </w:t>
            </w:r>
            <w:r w:rsidR="00EC4253" w:rsidRPr="00EC4253">
              <w:rPr>
                <w:rFonts w:ascii="David" w:hAnsi="David" w:cs="David" w:hint="cs"/>
                <w:sz w:val="24"/>
                <w:szCs w:val="24"/>
                <w:rtl/>
              </w:rPr>
              <w:t>המדינה</w:t>
            </w:r>
            <w:r w:rsidR="00EC4253" w:rsidRPr="00EC4253">
              <w:rPr>
                <w:rFonts w:ascii="David" w:hAnsi="David" w:cs="David"/>
                <w:sz w:val="24"/>
                <w:szCs w:val="24"/>
                <w:rtl/>
              </w:rPr>
              <w:t xml:space="preserve"> </w:t>
            </w:r>
            <w:r w:rsidR="00EC4253" w:rsidRPr="00EC4253">
              <w:rPr>
                <w:rFonts w:ascii="David" w:hAnsi="David" w:cs="David" w:hint="cs"/>
                <w:sz w:val="24"/>
                <w:szCs w:val="24"/>
                <w:rtl/>
              </w:rPr>
              <w:t>לבין</w:t>
            </w:r>
            <w:r w:rsidR="00EC4253" w:rsidRPr="00EC4253">
              <w:rPr>
                <w:rFonts w:ascii="David" w:hAnsi="David" w:cs="David"/>
                <w:sz w:val="24"/>
                <w:szCs w:val="24"/>
                <w:rtl/>
              </w:rPr>
              <w:t xml:space="preserve"> </w:t>
            </w:r>
            <w:r w:rsidR="00EC4253" w:rsidRPr="00EC4253">
              <w:rPr>
                <w:rFonts w:ascii="David" w:hAnsi="David" w:cs="David" w:hint="cs"/>
                <w:sz w:val="24"/>
                <w:szCs w:val="24"/>
                <w:rtl/>
              </w:rPr>
              <w:t>עקרונות</w:t>
            </w:r>
            <w:r w:rsidR="00EC4253" w:rsidRPr="00EC4253">
              <w:rPr>
                <w:rFonts w:ascii="David" w:hAnsi="David" w:cs="David"/>
                <w:sz w:val="24"/>
                <w:szCs w:val="24"/>
                <w:rtl/>
              </w:rPr>
              <w:t xml:space="preserve"> </w:t>
            </w:r>
            <w:r w:rsidR="00EC4253" w:rsidRPr="00EC4253">
              <w:rPr>
                <w:rFonts w:ascii="David" w:hAnsi="David" w:cs="David" w:hint="cs"/>
                <w:sz w:val="24"/>
                <w:szCs w:val="24"/>
                <w:rtl/>
              </w:rPr>
              <w:t>השוויון</w:t>
            </w:r>
            <w:r w:rsidR="00EC4253" w:rsidRPr="00EC4253">
              <w:rPr>
                <w:rFonts w:ascii="David" w:hAnsi="David" w:cs="David"/>
                <w:sz w:val="24"/>
                <w:szCs w:val="24"/>
                <w:rtl/>
              </w:rPr>
              <w:t xml:space="preserve"> </w:t>
            </w:r>
            <w:r w:rsidR="00EC4253" w:rsidRPr="00EC4253">
              <w:rPr>
                <w:rFonts w:ascii="David" w:hAnsi="David" w:cs="David" w:hint="cs"/>
                <w:sz w:val="24"/>
                <w:szCs w:val="24"/>
                <w:rtl/>
              </w:rPr>
              <w:t>והדמוקרטיה</w:t>
            </w:r>
            <w:r w:rsidR="00EC4253" w:rsidRPr="00EC4253">
              <w:rPr>
                <w:rFonts w:ascii="David" w:hAnsi="David" w:cs="David"/>
                <w:sz w:val="24"/>
                <w:szCs w:val="24"/>
                <w:rtl/>
              </w:rPr>
              <w:t xml:space="preserve">, </w:t>
            </w:r>
            <w:r w:rsidR="00EC4253" w:rsidRPr="00EC4253">
              <w:rPr>
                <w:rFonts w:ascii="David" w:hAnsi="David" w:cs="David" w:hint="cs"/>
                <w:sz w:val="24"/>
                <w:szCs w:val="24"/>
                <w:rtl/>
              </w:rPr>
              <w:t>במיוחד</w:t>
            </w:r>
            <w:r w:rsidR="00EC4253" w:rsidRPr="00EC4253">
              <w:rPr>
                <w:rFonts w:ascii="David" w:hAnsi="David" w:cs="David"/>
                <w:sz w:val="24"/>
                <w:szCs w:val="24"/>
                <w:rtl/>
              </w:rPr>
              <w:t xml:space="preserve"> </w:t>
            </w:r>
            <w:r w:rsidR="00EC4253" w:rsidRPr="00EC4253">
              <w:rPr>
                <w:rFonts w:ascii="David" w:hAnsi="David" w:cs="David" w:hint="cs"/>
                <w:sz w:val="24"/>
                <w:szCs w:val="24"/>
                <w:rtl/>
              </w:rPr>
              <w:t>לאור</w:t>
            </w:r>
            <w:r w:rsidR="00EC4253" w:rsidRPr="00EC4253">
              <w:rPr>
                <w:rFonts w:ascii="David" w:hAnsi="David" w:cs="David"/>
                <w:sz w:val="24"/>
                <w:szCs w:val="24"/>
                <w:rtl/>
              </w:rPr>
              <w:t xml:space="preserve"> </w:t>
            </w:r>
            <w:r w:rsidR="00EC4253" w:rsidRPr="00EC4253">
              <w:rPr>
                <w:rFonts w:ascii="David" w:hAnsi="David" w:cs="David" w:hint="cs"/>
                <w:sz w:val="24"/>
                <w:szCs w:val="24"/>
                <w:rtl/>
              </w:rPr>
              <w:t>טענות</w:t>
            </w:r>
            <w:r w:rsidR="00EC4253" w:rsidRPr="00EC4253">
              <w:rPr>
                <w:rFonts w:ascii="David" w:hAnsi="David" w:cs="David"/>
                <w:sz w:val="24"/>
                <w:szCs w:val="24"/>
                <w:rtl/>
              </w:rPr>
              <w:t xml:space="preserve"> </w:t>
            </w:r>
            <w:r w:rsidR="00EC4253" w:rsidRPr="00EC4253">
              <w:rPr>
                <w:rFonts w:ascii="David" w:hAnsi="David" w:cs="David" w:hint="cs"/>
                <w:sz w:val="24"/>
                <w:szCs w:val="24"/>
                <w:rtl/>
              </w:rPr>
              <w:t>המיעוטים</w:t>
            </w:r>
            <w:r w:rsidR="00EC4253" w:rsidRPr="00EC4253">
              <w:rPr>
                <w:rFonts w:ascii="David" w:hAnsi="David" w:cs="David"/>
                <w:sz w:val="24"/>
                <w:szCs w:val="24"/>
                <w:rtl/>
              </w:rPr>
              <w:t xml:space="preserve"> </w:t>
            </w:r>
            <w:r w:rsidR="00EC4253" w:rsidRPr="00EC4253">
              <w:rPr>
                <w:rFonts w:ascii="David" w:hAnsi="David" w:cs="David" w:hint="cs"/>
                <w:sz w:val="24"/>
                <w:szCs w:val="24"/>
                <w:rtl/>
              </w:rPr>
              <w:t>הלא</w:t>
            </w:r>
            <w:r w:rsidR="00EC4253" w:rsidRPr="00EC4253">
              <w:rPr>
                <w:rFonts w:ascii="David" w:hAnsi="David" w:cs="David"/>
                <w:sz w:val="24"/>
                <w:szCs w:val="24"/>
                <w:rtl/>
              </w:rPr>
              <w:t>-</w:t>
            </w:r>
            <w:r w:rsidR="00EC4253" w:rsidRPr="00EC4253">
              <w:rPr>
                <w:rFonts w:ascii="David" w:hAnsi="David" w:cs="David" w:hint="cs"/>
                <w:sz w:val="24"/>
                <w:szCs w:val="24"/>
                <w:rtl/>
              </w:rPr>
              <w:t>יהודיים</w:t>
            </w:r>
            <w:r w:rsidR="00EC4253" w:rsidRPr="00EC4253">
              <w:rPr>
                <w:rFonts w:ascii="David" w:hAnsi="David" w:cs="David"/>
                <w:sz w:val="24"/>
                <w:szCs w:val="24"/>
                <w:rtl/>
              </w:rPr>
              <w:t xml:space="preserve"> </w:t>
            </w:r>
            <w:r w:rsidR="00EC4253" w:rsidRPr="00EC4253">
              <w:rPr>
                <w:rFonts w:ascii="David" w:hAnsi="David" w:cs="David" w:hint="cs"/>
                <w:sz w:val="24"/>
                <w:szCs w:val="24"/>
                <w:rtl/>
              </w:rPr>
              <w:t>על</w:t>
            </w:r>
            <w:r w:rsidR="00EC4253" w:rsidRPr="00EC4253">
              <w:rPr>
                <w:rFonts w:ascii="David" w:hAnsi="David" w:cs="David"/>
                <w:sz w:val="24"/>
                <w:szCs w:val="24"/>
                <w:rtl/>
              </w:rPr>
              <w:t xml:space="preserve"> </w:t>
            </w:r>
            <w:r w:rsidR="00EC4253" w:rsidRPr="00EC4253">
              <w:rPr>
                <w:rFonts w:ascii="David" w:hAnsi="David" w:cs="David" w:hint="cs"/>
                <w:sz w:val="24"/>
                <w:szCs w:val="24"/>
                <w:rtl/>
              </w:rPr>
              <w:t>הדרה</w:t>
            </w:r>
            <w:r w:rsidR="00EC4253" w:rsidRPr="00EC4253">
              <w:rPr>
                <w:rFonts w:ascii="David" w:hAnsi="David" w:cs="David"/>
                <w:sz w:val="24"/>
                <w:szCs w:val="24"/>
                <w:rtl/>
              </w:rPr>
              <w:t>.</w:t>
            </w:r>
          </w:p>
        </w:tc>
        <w:tc>
          <w:tcPr>
            <w:tcW w:w="1794" w:type="dxa"/>
          </w:tcPr>
          <w:p w14:paraId="12213125" w14:textId="77777777" w:rsidR="00C72550" w:rsidRPr="00EB752B" w:rsidRDefault="00C72550" w:rsidP="000C6D52">
            <w:pPr>
              <w:rPr>
                <w:rFonts w:ascii="David" w:hAnsi="David" w:cs="David"/>
                <w:sz w:val="24"/>
                <w:szCs w:val="24"/>
                <w:rtl/>
              </w:rPr>
            </w:pPr>
          </w:p>
        </w:tc>
        <w:tc>
          <w:tcPr>
            <w:tcW w:w="1946" w:type="dxa"/>
          </w:tcPr>
          <w:p w14:paraId="535F5761" w14:textId="77777777" w:rsidR="00C72550" w:rsidRPr="00EB752B" w:rsidRDefault="00C72550" w:rsidP="000C6D52">
            <w:pPr>
              <w:rPr>
                <w:rFonts w:ascii="David" w:hAnsi="David" w:cs="David"/>
                <w:sz w:val="24"/>
                <w:szCs w:val="24"/>
                <w:rtl/>
              </w:rPr>
            </w:pPr>
          </w:p>
        </w:tc>
      </w:tr>
      <w:tr w:rsidR="00C72550" w:rsidRPr="00EB752B" w14:paraId="2F04270B" w14:textId="0BA80A12" w:rsidTr="0064524F">
        <w:tc>
          <w:tcPr>
            <w:tcW w:w="1796" w:type="dxa"/>
          </w:tcPr>
          <w:p w14:paraId="703DE3AB" w14:textId="4A4D823D" w:rsidR="00C72550" w:rsidRPr="00EB752B" w:rsidRDefault="00C72550" w:rsidP="000C6D52">
            <w:pPr>
              <w:rPr>
                <w:rFonts w:ascii="David" w:hAnsi="David" w:cs="David"/>
                <w:sz w:val="24"/>
                <w:szCs w:val="24"/>
                <w:rtl/>
              </w:rPr>
            </w:pPr>
            <w:r w:rsidRPr="00EB752B">
              <w:rPr>
                <w:rFonts w:ascii="David" w:hAnsi="David" w:cs="David"/>
                <w:sz w:val="24"/>
                <w:szCs w:val="24"/>
                <w:rtl/>
              </w:rPr>
              <w:t>השסע הלאומי</w:t>
            </w:r>
          </w:p>
        </w:tc>
        <w:tc>
          <w:tcPr>
            <w:tcW w:w="2613" w:type="dxa"/>
          </w:tcPr>
          <w:p w14:paraId="5AF601A5"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 xml:space="preserve">הגורמים לשסע </w:t>
            </w:r>
          </w:p>
          <w:p w14:paraId="11541C0A" w14:textId="504AC074" w:rsidR="00C72550" w:rsidRPr="00EB752B" w:rsidRDefault="00C72550" w:rsidP="000C6D52">
            <w:pPr>
              <w:rPr>
                <w:rFonts w:ascii="David" w:hAnsi="David" w:cs="David"/>
                <w:sz w:val="24"/>
                <w:szCs w:val="24"/>
                <w:rtl/>
              </w:rPr>
            </w:pPr>
            <w:r w:rsidRPr="00EB752B">
              <w:rPr>
                <w:rFonts w:ascii="David" w:hAnsi="David" w:cs="David"/>
                <w:sz w:val="24"/>
                <w:szCs w:val="24"/>
                <w:rtl/>
              </w:rPr>
              <w:t>דרכי ההתמודדות עם השסע הלאומי</w:t>
            </w:r>
          </w:p>
        </w:tc>
        <w:tc>
          <w:tcPr>
            <w:tcW w:w="3286" w:type="dxa"/>
          </w:tcPr>
          <w:p w14:paraId="62C458D0" w14:textId="77777777" w:rsidR="00C72550" w:rsidRPr="00EB752B" w:rsidRDefault="00C72550" w:rsidP="000C6D52">
            <w:pPr>
              <w:rPr>
                <w:rFonts w:ascii="David" w:hAnsi="David" w:cs="David"/>
                <w:b/>
                <w:bCs/>
                <w:sz w:val="24"/>
                <w:szCs w:val="24"/>
                <w:rtl/>
              </w:rPr>
            </w:pPr>
          </w:p>
        </w:tc>
        <w:tc>
          <w:tcPr>
            <w:tcW w:w="1794" w:type="dxa"/>
          </w:tcPr>
          <w:p w14:paraId="219011B6" w14:textId="77777777" w:rsidR="00C72550" w:rsidRPr="00EB752B" w:rsidRDefault="00C72550" w:rsidP="000C6D52">
            <w:pPr>
              <w:rPr>
                <w:rFonts w:ascii="David" w:hAnsi="David" w:cs="David"/>
                <w:sz w:val="24"/>
                <w:szCs w:val="24"/>
                <w:rtl/>
              </w:rPr>
            </w:pPr>
          </w:p>
        </w:tc>
        <w:tc>
          <w:tcPr>
            <w:tcW w:w="1946" w:type="dxa"/>
          </w:tcPr>
          <w:p w14:paraId="4897023F" w14:textId="77777777" w:rsidR="00C72550" w:rsidRPr="00EB752B" w:rsidRDefault="00C72550" w:rsidP="000C6D52">
            <w:pPr>
              <w:rPr>
                <w:rFonts w:ascii="David" w:hAnsi="David" w:cs="David"/>
                <w:sz w:val="24"/>
                <w:szCs w:val="24"/>
                <w:rtl/>
              </w:rPr>
            </w:pPr>
          </w:p>
        </w:tc>
      </w:tr>
      <w:tr w:rsidR="00C72550" w:rsidRPr="00EB752B" w14:paraId="461BC038" w14:textId="643DFD15" w:rsidTr="0064524F">
        <w:tc>
          <w:tcPr>
            <w:tcW w:w="1796" w:type="dxa"/>
          </w:tcPr>
          <w:p w14:paraId="73BE886F" w14:textId="77777777" w:rsidR="00C72550" w:rsidRPr="000C6D52" w:rsidRDefault="00C72550" w:rsidP="000C6D52">
            <w:pPr>
              <w:spacing w:after="160" w:line="259" w:lineRule="auto"/>
              <w:rPr>
                <w:rFonts w:ascii="David" w:hAnsi="David" w:cs="David"/>
                <w:sz w:val="24"/>
                <w:szCs w:val="24"/>
                <w:rtl/>
              </w:rPr>
            </w:pPr>
            <w:r w:rsidRPr="000C6D52">
              <w:rPr>
                <w:rFonts w:ascii="David" w:hAnsi="David" w:cs="David"/>
                <w:sz w:val="24"/>
                <w:szCs w:val="24"/>
                <w:rtl/>
              </w:rPr>
              <w:t>תרבות פוליטית דמוקרטית</w:t>
            </w:r>
          </w:p>
        </w:tc>
        <w:tc>
          <w:tcPr>
            <w:tcW w:w="2613" w:type="dxa"/>
          </w:tcPr>
          <w:p w14:paraId="10580040" w14:textId="122E7FCB" w:rsidR="00C72550" w:rsidRPr="00EB752B" w:rsidRDefault="00C72550" w:rsidP="000C6D52">
            <w:pPr>
              <w:spacing w:after="160" w:line="259" w:lineRule="auto"/>
              <w:rPr>
                <w:rFonts w:ascii="David" w:hAnsi="David" w:cs="David"/>
                <w:sz w:val="24"/>
                <w:szCs w:val="24"/>
                <w:rtl/>
              </w:rPr>
            </w:pPr>
            <w:r w:rsidRPr="000C6D52">
              <w:rPr>
                <w:rFonts w:ascii="David" w:hAnsi="David" w:cs="David"/>
                <w:sz w:val="24"/>
                <w:szCs w:val="24"/>
                <w:rtl/>
              </w:rPr>
              <w:t>תרבות פוליטית דמוקרטית</w:t>
            </w:r>
          </w:p>
          <w:p w14:paraId="6F85032E" w14:textId="1B0E47BB" w:rsidR="00C72550" w:rsidRPr="000C6D52" w:rsidRDefault="00C72550" w:rsidP="000C6D52">
            <w:pPr>
              <w:spacing w:after="160" w:line="259" w:lineRule="auto"/>
              <w:rPr>
                <w:rFonts w:ascii="David" w:hAnsi="David" w:cs="David"/>
                <w:sz w:val="24"/>
                <w:szCs w:val="24"/>
                <w:rtl/>
              </w:rPr>
            </w:pPr>
            <w:r w:rsidRPr="000C6D52">
              <w:rPr>
                <w:rFonts w:ascii="David" w:hAnsi="David" w:cs="David"/>
                <w:sz w:val="24"/>
                <w:szCs w:val="24"/>
                <w:rtl/>
              </w:rPr>
              <w:t>עקרון הפלורליזם</w:t>
            </w:r>
          </w:p>
          <w:p w14:paraId="64D6D287" w14:textId="77777777" w:rsidR="00C72550" w:rsidRPr="000C6D52" w:rsidRDefault="00C72550" w:rsidP="000C6D52">
            <w:pPr>
              <w:spacing w:after="160" w:line="259" w:lineRule="auto"/>
              <w:rPr>
                <w:rFonts w:ascii="David" w:hAnsi="David" w:cs="David"/>
                <w:sz w:val="24"/>
                <w:szCs w:val="24"/>
                <w:rtl/>
              </w:rPr>
            </w:pPr>
            <w:r w:rsidRPr="000C6D52">
              <w:rPr>
                <w:rFonts w:ascii="David" w:hAnsi="David" w:cs="David"/>
                <w:sz w:val="24"/>
                <w:szCs w:val="24"/>
                <w:rtl/>
              </w:rPr>
              <w:t>סובלנות</w:t>
            </w:r>
          </w:p>
          <w:p w14:paraId="578E7FD8" w14:textId="77777777" w:rsidR="00C72550" w:rsidRPr="000C6D52" w:rsidRDefault="00C72550" w:rsidP="000C6D52">
            <w:pPr>
              <w:spacing w:after="160" w:line="259" w:lineRule="auto"/>
              <w:rPr>
                <w:rFonts w:ascii="David" w:hAnsi="David" w:cs="David"/>
                <w:sz w:val="24"/>
                <w:szCs w:val="24"/>
                <w:rtl/>
              </w:rPr>
            </w:pPr>
            <w:r w:rsidRPr="000C6D52">
              <w:rPr>
                <w:rFonts w:ascii="David" w:hAnsi="David" w:cs="David"/>
                <w:sz w:val="24"/>
                <w:szCs w:val="24"/>
                <w:rtl/>
              </w:rPr>
              <w:t>הסכמיות</w:t>
            </w:r>
          </w:p>
        </w:tc>
        <w:tc>
          <w:tcPr>
            <w:tcW w:w="3286" w:type="dxa"/>
          </w:tcPr>
          <w:p w14:paraId="10CB62BB" w14:textId="7693D9B9" w:rsidR="00C72550" w:rsidRPr="000C6D52" w:rsidRDefault="00C72550" w:rsidP="000C6D52">
            <w:pPr>
              <w:spacing w:after="160" w:line="259" w:lineRule="auto"/>
              <w:rPr>
                <w:rFonts w:ascii="David" w:hAnsi="David" w:cs="David"/>
                <w:b/>
                <w:bCs/>
                <w:sz w:val="24"/>
                <w:szCs w:val="24"/>
                <w:rtl/>
              </w:rPr>
            </w:pPr>
            <w:r w:rsidRPr="00EB752B">
              <w:rPr>
                <w:rFonts w:ascii="David" w:hAnsi="David" w:cs="David"/>
                <w:b/>
                <w:bCs/>
                <w:sz w:val="24"/>
                <w:szCs w:val="24"/>
                <w:rtl/>
              </w:rPr>
              <w:t>1.</w:t>
            </w:r>
            <w:r w:rsidRPr="000C6D52">
              <w:rPr>
                <w:rFonts w:ascii="David" w:hAnsi="David" w:cs="David"/>
                <w:b/>
                <w:bCs/>
                <w:sz w:val="24"/>
                <w:szCs w:val="24"/>
                <w:rtl/>
              </w:rPr>
              <w:t>הרפורמה המשפטית והמשבר החוקתי</w:t>
            </w:r>
          </w:p>
          <w:p w14:paraId="2A861365" w14:textId="77777777" w:rsidR="00C72550" w:rsidRPr="00EB752B" w:rsidRDefault="00C72550" w:rsidP="000C6D52">
            <w:pPr>
              <w:spacing w:after="160" w:line="259" w:lineRule="auto"/>
              <w:rPr>
                <w:rFonts w:ascii="David" w:hAnsi="David" w:cs="David"/>
                <w:sz w:val="24"/>
                <w:szCs w:val="24"/>
                <w:rtl/>
              </w:rPr>
            </w:pPr>
            <w:r w:rsidRPr="000C6D52">
              <w:rPr>
                <w:rFonts w:ascii="David" w:hAnsi="David" w:cs="David"/>
                <w:sz w:val="24"/>
                <w:szCs w:val="24"/>
                <w:rtl/>
              </w:rPr>
              <w:t>בשנת 2023, יוזמות לשינוי מערכת המשפט עוררו מחלוקות עמוקות. הצעות לשינויים במבנה מערכת המשפט וביחסי הרשויות נתפסו על ידי חלק מהציבור כפגיעה באיזונים הדמוקרטיים, מה שהוביל למחאות רחבות והחרפת הקיטוב הפוליטי.</w:t>
            </w:r>
          </w:p>
          <w:p w14:paraId="65974A91" w14:textId="7335B6EC" w:rsidR="00C72550" w:rsidRPr="000C6D52" w:rsidRDefault="00C72550" w:rsidP="00103B24">
            <w:pPr>
              <w:spacing w:after="160" w:line="259" w:lineRule="auto"/>
              <w:rPr>
                <w:rFonts w:ascii="David" w:hAnsi="David" w:cs="David"/>
                <w:sz w:val="24"/>
                <w:szCs w:val="24"/>
                <w:rtl/>
              </w:rPr>
            </w:pPr>
            <w:r w:rsidRPr="00EB752B">
              <w:rPr>
                <w:rFonts w:ascii="David" w:hAnsi="David" w:cs="David"/>
                <w:sz w:val="24"/>
                <w:szCs w:val="24"/>
                <w:rtl/>
              </w:rPr>
              <w:t xml:space="preserve">2. </w:t>
            </w:r>
            <w:r w:rsidRPr="00EB752B">
              <w:rPr>
                <w:rFonts w:ascii="David" w:hAnsi="David" w:cs="David"/>
                <w:b/>
                <w:bCs/>
                <w:sz w:val="24"/>
                <w:szCs w:val="24"/>
                <w:rtl/>
              </w:rPr>
              <w:t>ה</w:t>
            </w:r>
            <w:r w:rsidRPr="00E33C06">
              <w:rPr>
                <w:rFonts w:ascii="David" w:hAnsi="David" w:cs="David"/>
                <w:b/>
                <w:bCs/>
                <w:sz w:val="24"/>
                <w:szCs w:val="24"/>
                <w:rtl/>
              </w:rPr>
              <w:t>כנסת לימודי ליבה לכלל מערכות החינוך</w:t>
            </w:r>
            <w:r w:rsidRPr="00E33C06">
              <w:rPr>
                <w:rFonts w:ascii="David" w:hAnsi="David" w:cs="David"/>
                <w:sz w:val="24"/>
                <w:szCs w:val="24"/>
                <w:rtl/>
              </w:rPr>
              <w:t xml:space="preserve"> </w:t>
            </w:r>
            <w:r w:rsidRPr="00EB752B">
              <w:rPr>
                <w:rFonts w:ascii="David" w:hAnsi="David" w:cs="David"/>
                <w:sz w:val="24"/>
                <w:szCs w:val="24"/>
                <w:rtl/>
              </w:rPr>
              <w:t>-</w:t>
            </w:r>
            <w:r w:rsidRPr="00E33C06">
              <w:rPr>
                <w:rFonts w:ascii="David" w:hAnsi="David" w:cs="David"/>
                <w:sz w:val="24"/>
                <w:szCs w:val="24"/>
                <w:rtl/>
              </w:rPr>
              <w:t xml:space="preserve"> שוויון הזדמנויות מול אוטונומיה חינוכית</w:t>
            </w:r>
            <w:r w:rsidRPr="00EB752B">
              <w:rPr>
                <w:rFonts w:ascii="David" w:hAnsi="David" w:cs="David"/>
                <w:sz w:val="24"/>
                <w:szCs w:val="24"/>
                <w:rtl/>
              </w:rPr>
              <w:t xml:space="preserve"> </w:t>
            </w:r>
            <w:r w:rsidRPr="00EB752B">
              <w:rPr>
                <w:rFonts w:ascii="David" w:eastAsia="Times New Roman" w:hAnsi="David" w:cs="David"/>
                <w:color w:val="000000"/>
                <w:kern w:val="0"/>
                <w:sz w:val="24"/>
                <w:szCs w:val="24"/>
                <w:rtl/>
                <w14:ligatures w14:val="none"/>
              </w:rPr>
              <w:t xml:space="preserve"> </w:t>
            </w:r>
            <w:r w:rsidRPr="00E33C06">
              <w:rPr>
                <w:rFonts w:ascii="David" w:hAnsi="David" w:cs="David"/>
                <w:sz w:val="24"/>
                <w:szCs w:val="24"/>
                <w:rtl/>
              </w:rPr>
              <w:t>ובפלורליזם החינוכי.</w:t>
            </w:r>
          </w:p>
        </w:tc>
        <w:tc>
          <w:tcPr>
            <w:tcW w:w="1794" w:type="dxa"/>
          </w:tcPr>
          <w:p w14:paraId="78148413" w14:textId="77777777" w:rsidR="00C72550" w:rsidRPr="000C6D52" w:rsidRDefault="00C72550" w:rsidP="000C6D52">
            <w:pPr>
              <w:spacing w:after="160" w:line="259" w:lineRule="auto"/>
              <w:rPr>
                <w:rFonts w:ascii="David" w:hAnsi="David" w:cs="David"/>
                <w:sz w:val="24"/>
                <w:szCs w:val="24"/>
                <w:rtl/>
              </w:rPr>
            </w:pPr>
            <w:hyperlink r:id="rId9" w:history="1">
              <w:r w:rsidRPr="000C6D52">
                <w:rPr>
                  <w:rStyle w:val="Hyperlink"/>
                  <w:rFonts w:ascii="David" w:hAnsi="David" w:cs="David"/>
                  <w:sz w:val="24"/>
                  <w:szCs w:val="24"/>
                  <w:rtl/>
                </w:rPr>
                <w:t>פרופ' עידו פורת מתאר את מאפייני הקיטוב הפוליטי בישראל 2024</w:t>
              </w:r>
            </w:hyperlink>
          </w:p>
        </w:tc>
        <w:tc>
          <w:tcPr>
            <w:tcW w:w="1946" w:type="dxa"/>
          </w:tcPr>
          <w:p w14:paraId="3260A45C" w14:textId="77777777" w:rsidR="00C72550" w:rsidRDefault="0096150A" w:rsidP="000C6D52">
            <w:pPr>
              <w:rPr>
                <w:rtl/>
              </w:rPr>
            </w:pPr>
            <w:r>
              <w:rPr>
                <w:rFonts w:hint="cs"/>
                <w:rtl/>
              </w:rPr>
              <w:t>זכויות פוליטיות</w:t>
            </w:r>
          </w:p>
          <w:p w14:paraId="3922F26F" w14:textId="38B26C40" w:rsidR="0096150A" w:rsidRDefault="0096150A" w:rsidP="000C6D52">
            <w:r>
              <w:rPr>
                <w:rFonts w:hint="cs"/>
                <w:rtl/>
              </w:rPr>
              <w:t>זכויות אדם</w:t>
            </w:r>
          </w:p>
        </w:tc>
      </w:tr>
      <w:tr w:rsidR="00C72550" w:rsidRPr="00EB752B" w14:paraId="54FE8E76" w14:textId="0CBB6412" w:rsidTr="0064524F">
        <w:tc>
          <w:tcPr>
            <w:tcW w:w="1796" w:type="dxa"/>
          </w:tcPr>
          <w:p w14:paraId="31A9ECCD" w14:textId="2402B2D4" w:rsidR="00C72550" w:rsidRPr="000C6D52" w:rsidRDefault="00C72550" w:rsidP="000C6D52">
            <w:pPr>
              <w:spacing w:after="160" w:line="259" w:lineRule="auto"/>
              <w:rPr>
                <w:rFonts w:ascii="David" w:hAnsi="David" w:cs="David"/>
                <w:sz w:val="24"/>
                <w:szCs w:val="24"/>
                <w:rtl/>
              </w:rPr>
            </w:pPr>
            <w:r w:rsidRPr="00EB752B">
              <w:rPr>
                <w:rFonts w:ascii="David" w:hAnsi="David" w:cs="David"/>
                <w:sz w:val="24"/>
                <w:szCs w:val="24"/>
                <w:rtl/>
              </w:rPr>
              <w:t>זכויות אדם ואזרח</w:t>
            </w:r>
          </w:p>
        </w:tc>
        <w:tc>
          <w:tcPr>
            <w:tcW w:w="2613" w:type="dxa"/>
          </w:tcPr>
          <w:p w14:paraId="19A2855B"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כבוד</w:t>
            </w:r>
          </w:p>
          <w:p w14:paraId="33A6CB6D"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 xml:space="preserve"> חיים וביטחון </w:t>
            </w:r>
          </w:p>
          <w:p w14:paraId="6F4F9E53"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 xml:space="preserve">הליך הוגן </w:t>
            </w:r>
          </w:p>
          <w:p w14:paraId="46C58DF7"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 xml:space="preserve">חרות </w:t>
            </w:r>
          </w:p>
          <w:p w14:paraId="7EB322AF"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 xml:space="preserve">שוויון </w:t>
            </w:r>
          </w:p>
          <w:p w14:paraId="632A306A"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 xml:space="preserve">קניין </w:t>
            </w:r>
          </w:p>
          <w:p w14:paraId="0E5A91F5"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 xml:space="preserve">חופש הביטוי </w:t>
            </w:r>
          </w:p>
          <w:p w14:paraId="255BDFD0"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 xml:space="preserve">חופש המחשבה והמצפון חופש התנועה </w:t>
            </w:r>
          </w:p>
          <w:p w14:paraId="077B8432"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 xml:space="preserve">חופש העיסוק </w:t>
            </w:r>
          </w:p>
          <w:p w14:paraId="114641A9"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חופש הדת חופש מדת</w:t>
            </w:r>
          </w:p>
          <w:p w14:paraId="327139DF" w14:textId="77777777" w:rsidR="00C72550" w:rsidRPr="00EB752B" w:rsidRDefault="00C72550" w:rsidP="000C6D52">
            <w:pPr>
              <w:spacing w:after="160" w:line="259" w:lineRule="auto"/>
              <w:rPr>
                <w:rFonts w:ascii="David" w:hAnsi="David" w:cs="David"/>
                <w:sz w:val="24"/>
                <w:szCs w:val="24"/>
                <w:rtl/>
              </w:rPr>
            </w:pPr>
            <w:r w:rsidRPr="00EB752B">
              <w:rPr>
                <w:rFonts w:ascii="David" w:hAnsi="David" w:cs="David"/>
                <w:sz w:val="24"/>
                <w:szCs w:val="24"/>
                <w:rtl/>
              </w:rPr>
              <w:t xml:space="preserve">אפליה פסולה </w:t>
            </w:r>
          </w:p>
          <w:p w14:paraId="2C9014A7" w14:textId="091E9F86" w:rsidR="00C72550" w:rsidRPr="00EB752B" w:rsidRDefault="00C72550" w:rsidP="000029D2">
            <w:pPr>
              <w:spacing w:after="160" w:line="259" w:lineRule="auto"/>
              <w:rPr>
                <w:rFonts w:ascii="David" w:hAnsi="David" w:cs="David"/>
                <w:sz w:val="24"/>
                <w:szCs w:val="24"/>
                <w:rtl/>
              </w:rPr>
            </w:pPr>
            <w:r w:rsidRPr="00EB752B">
              <w:rPr>
                <w:rFonts w:ascii="David" w:hAnsi="David" w:cs="David"/>
                <w:sz w:val="24"/>
                <w:szCs w:val="24"/>
                <w:rtl/>
              </w:rPr>
              <w:t>מדיניות הבחנה</w:t>
            </w:r>
          </w:p>
          <w:p w14:paraId="5EEE40C0" w14:textId="5DBBCFC5" w:rsidR="00C72550" w:rsidRPr="000C6D52" w:rsidRDefault="00C72550" w:rsidP="000029D2">
            <w:pPr>
              <w:spacing w:after="160" w:line="259" w:lineRule="auto"/>
              <w:rPr>
                <w:rFonts w:ascii="David" w:hAnsi="David" w:cs="David"/>
                <w:sz w:val="24"/>
                <w:szCs w:val="24"/>
                <w:rtl/>
              </w:rPr>
            </w:pPr>
            <w:r w:rsidRPr="00EB752B">
              <w:rPr>
                <w:rFonts w:ascii="David" w:hAnsi="David" w:cs="David"/>
                <w:sz w:val="24"/>
                <w:szCs w:val="24"/>
                <w:rtl/>
              </w:rPr>
              <w:t>מדיניות העדפה מתקנת</w:t>
            </w:r>
          </w:p>
        </w:tc>
        <w:tc>
          <w:tcPr>
            <w:tcW w:w="3286" w:type="dxa"/>
          </w:tcPr>
          <w:p w14:paraId="2438AE5C" w14:textId="0A911585" w:rsidR="00C72550" w:rsidRPr="00EB752B" w:rsidRDefault="00C72550" w:rsidP="001E186E">
            <w:pPr>
              <w:spacing w:after="160" w:line="259" w:lineRule="auto"/>
              <w:rPr>
                <w:rFonts w:ascii="David" w:hAnsi="David" w:cs="David"/>
                <w:b/>
                <w:bCs/>
                <w:sz w:val="24"/>
                <w:szCs w:val="24"/>
                <w:rtl/>
              </w:rPr>
            </w:pPr>
            <w:r w:rsidRPr="00EB752B">
              <w:rPr>
                <w:rFonts w:ascii="David" w:hAnsi="David" w:cs="David"/>
                <w:sz w:val="24"/>
                <w:szCs w:val="24"/>
                <w:rtl/>
              </w:rPr>
              <w:t>1</w:t>
            </w:r>
            <w:r w:rsidRPr="00EB752B">
              <w:rPr>
                <w:rFonts w:ascii="David" w:hAnsi="David" w:cs="David"/>
                <w:b/>
                <w:bCs/>
                <w:sz w:val="24"/>
                <w:szCs w:val="24"/>
                <w:rtl/>
              </w:rPr>
              <w:t>.</w:t>
            </w:r>
            <w:r w:rsidRPr="00E33C06">
              <w:rPr>
                <w:rFonts w:ascii="David" w:hAnsi="David" w:cs="David"/>
                <w:b/>
                <w:bCs/>
                <w:sz w:val="24"/>
                <w:szCs w:val="24"/>
                <w:rtl/>
              </w:rPr>
              <w:t xml:space="preserve">חוק הגיוס ושוויון בנטל </w:t>
            </w:r>
          </w:p>
          <w:p w14:paraId="0948CB33" w14:textId="77777777" w:rsidR="00C72550" w:rsidRPr="00EB752B" w:rsidRDefault="00C72550" w:rsidP="001E186E">
            <w:pPr>
              <w:spacing w:after="160" w:line="259" w:lineRule="auto"/>
              <w:rPr>
                <w:rFonts w:ascii="David" w:hAnsi="David" w:cs="David"/>
                <w:sz w:val="24"/>
                <w:szCs w:val="24"/>
                <w:rtl/>
              </w:rPr>
            </w:pPr>
            <w:r w:rsidRPr="00E33C06">
              <w:rPr>
                <w:rFonts w:ascii="David" w:hAnsi="David" w:cs="David"/>
                <w:sz w:val="24"/>
                <w:szCs w:val="24"/>
                <w:rtl/>
              </w:rPr>
              <w:t xml:space="preserve"> האם יש להרחיב את חובת הגיוס לכלל האוכלוסיות</w:t>
            </w:r>
            <w:r w:rsidRPr="00EB752B">
              <w:rPr>
                <w:rFonts w:ascii="David" w:hAnsi="David" w:cs="David"/>
                <w:sz w:val="24"/>
                <w:szCs w:val="24"/>
                <w:rtl/>
              </w:rPr>
              <w:t>.</w:t>
            </w:r>
          </w:p>
          <w:p w14:paraId="7045C309" w14:textId="5E178E77" w:rsidR="00C72550" w:rsidRPr="00EB752B" w:rsidRDefault="00C72550" w:rsidP="000029D2">
            <w:pPr>
              <w:spacing w:after="160" w:line="259" w:lineRule="auto"/>
              <w:rPr>
                <w:rFonts w:ascii="David" w:hAnsi="David" w:cs="David"/>
                <w:sz w:val="24"/>
                <w:szCs w:val="24"/>
                <w:rtl/>
              </w:rPr>
            </w:pPr>
            <w:r w:rsidRPr="00EB752B">
              <w:rPr>
                <w:rFonts w:ascii="David" w:hAnsi="David" w:cs="David"/>
                <w:sz w:val="24"/>
                <w:szCs w:val="24"/>
                <w:rtl/>
              </w:rPr>
              <w:t xml:space="preserve">2. </w:t>
            </w:r>
            <w:r w:rsidRPr="00EB752B">
              <w:rPr>
                <w:rFonts w:ascii="David" w:eastAsia="Times New Roman" w:hAnsi="David" w:cs="David"/>
                <w:color w:val="000000"/>
                <w:kern w:val="0"/>
                <w:sz w:val="24"/>
                <w:szCs w:val="24"/>
                <w:rtl/>
                <w14:ligatures w14:val="none"/>
              </w:rPr>
              <w:t xml:space="preserve"> </w:t>
            </w:r>
            <w:r w:rsidRPr="00E33C06">
              <w:rPr>
                <w:rFonts w:ascii="David" w:hAnsi="David" w:cs="David"/>
                <w:b/>
                <w:bCs/>
                <w:sz w:val="24"/>
                <w:szCs w:val="24"/>
                <w:rtl/>
              </w:rPr>
              <w:t>תחבורה ציבורית בשבת</w:t>
            </w:r>
          </w:p>
          <w:p w14:paraId="3CA600D8" w14:textId="77777777" w:rsidR="00C72550" w:rsidRPr="00EB752B" w:rsidRDefault="00C72550" w:rsidP="001E186E">
            <w:pPr>
              <w:spacing w:after="160" w:line="259" w:lineRule="auto"/>
              <w:rPr>
                <w:rFonts w:ascii="David" w:hAnsi="David" w:cs="David"/>
                <w:sz w:val="24"/>
                <w:szCs w:val="24"/>
                <w:rtl/>
              </w:rPr>
            </w:pPr>
            <w:r w:rsidRPr="00EB752B">
              <w:rPr>
                <w:rFonts w:ascii="David" w:hAnsi="David" w:cs="David"/>
                <w:sz w:val="24"/>
                <w:szCs w:val="24"/>
                <w:rtl/>
              </w:rPr>
              <w:t xml:space="preserve">3.  </w:t>
            </w:r>
            <w:r w:rsidRPr="00E33C06">
              <w:rPr>
                <w:rFonts w:ascii="David" w:hAnsi="David" w:cs="David"/>
                <w:sz w:val="24"/>
                <w:szCs w:val="24"/>
                <w:rtl/>
              </w:rPr>
              <w:t xml:space="preserve">הגבלת הפגנות פוליטיות </w:t>
            </w:r>
            <w:r w:rsidRPr="00EB752B">
              <w:rPr>
                <w:rFonts w:ascii="David" w:hAnsi="David" w:cs="David"/>
                <w:sz w:val="24"/>
                <w:szCs w:val="24"/>
                <w:rtl/>
              </w:rPr>
              <w:t>-</w:t>
            </w:r>
            <w:r w:rsidRPr="00E33C06">
              <w:rPr>
                <w:rFonts w:ascii="David" w:hAnsi="David" w:cs="David"/>
                <w:sz w:val="24"/>
                <w:szCs w:val="24"/>
                <w:rtl/>
              </w:rPr>
              <w:t xml:space="preserve"> איזון בין חופש הביטוי לסדר הציבורי</w:t>
            </w:r>
          </w:p>
          <w:p w14:paraId="088BDBCC" w14:textId="3A8F530E" w:rsidR="00C72550" w:rsidRPr="00EB752B" w:rsidRDefault="00C72550" w:rsidP="009E74C9">
            <w:pPr>
              <w:spacing w:after="160" w:line="259" w:lineRule="auto"/>
              <w:rPr>
                <w:rFonts w:ascii="David" w:hAnsi="David" w:cs="David"/>
                <w:sz w:val="24"/>
                <w:szCs w:val="24"/>
                <w:rtl/>
              </w:rPr>
            </w:pPr>
            <w:r w:rsidRPr="00EB752B">
              <w:rPr>
                <w:rFonts w:ascii="David" w:hAnsi="David" w:cs="David"/>
                <w:sz w:val="24"/>
                <w:szCs w:val="24"/>
                <w:rtl/>
              </w:rPr>
              <w:t xml:space="preserve">4. </w:t>
            </w:r>
            <w:r w:rsidRPr="00EB752B">
              <w:rPr>
                <w:rFonts w:ascii="David" w:eastAsia="Times New Roman" w:hAnsi="David" w:cs="David"/>
                <w:color w:val="000000"/>
                <w:kern w:val="0"/>
                <w:sz w:val="24"/>
                <w:szCs w:val="24"/>
                <w:rtl/>
                <w14:ligatures w14:val="none"/>
              </w:rPr>
              <w:t xml:space="preserve"> </w:t>
            </w:r>
            <w:r w:rsidRPr="00E33C06">
              <w:rPr>
                <w:rFonts w:ascii="David" w:hAnsi="David" w:cs="David"/>
                <w:b/>
                <w:bCs/>
                <w:sz w:val="24"/>
                <w:szCs w:val="24"/>
                <w:rtl/>
              </w:rPr>
              <w:t>מעמד הנשים במרחב הציבורי</w:t>
            </w:r>
            <w:r w:rsidRPr="00E33C06">
              <w:rPr>
                <w:rFonts w:ascii="David" w:hAnsi="David" w:cs="David"/>
                <w:sz w:val="24"/>
                <w:szCs w:val="24"/>
                <w:rtl/>
              </w:rPr>
              <w:t xml:space="preserve">  הפרדה מגדרית והדרת נשים</w:t>
            </w:r>
          </w:p>
          <w:p w14:paraId="3441CC79" w14:textId="77777777" w:rsidR="00C72550" w:rsidRPr="00EB752B" w:rsidRDefault="00C72550" w:rsidP="009E74C9">
            <w:pPr>
              <w:spacing w:after="160" w:line="259" w:lineRule="auto"/>
              <w:rPr>
                <w:rFonts w:ascii="David" w:hAnsi="David" w:cs="David"/>
                <w:sz w:val="24"/>
                <w:szCs w:val="24"/>
                <w:rtl/>
              </w:rPr>
            </w:pPr>
            <w:r w:rsidRPr="00EB752B">
              <w:rPr>
                <w:rFonts w:ascii="David" w:hAnsi="David" w:cs="David"/>
                <w:sz w:val="24"/>
                <w:szCs w:val="24"/>
                <w:rtl/>
              </w:rPr>
              <w:t>5.</w:t>
            </w:r>
            <w:r w:rsidRPr="00EB752B">
              <w:rPr>
                <w:rFonts w:ascii="David" w:eastAsia="Times New Roman" w:hAnsi="David" w:cs="David"/>
                <w:color w:val="000000"/>
                <w:kern w:val="0"/>
                <w:sz w:val="24"/>
                <w:szCs w:val="24"/>
                <w:rtl/>
                <w14:ligatures w14:val="none"/>
              </w:rPr>
              <w:t xml:space="preserve"> </w:t>
            </w:r>
            <w:r w:rsidRPr="00E33C06">
              <w:rPr>
                <w:rFonts w:ascii="David" w:hAnsi="David" w:cs="David"/>
                <w:b/>
                <w:bCs/>
                <w:sz w:val="24"/>
                <w:szCs w:val="24"/>
                <w:rtl/>
              </w:rPr>
              <w:t>היתרי בנייה בשטחים פתוחים</w:t>
            </w:r>
            <w:r w:rsidRPr="00E33C06">
              <w:rPr>
                <w:rFonts w:ascii="David" w:hAnsi="David" w:cs="David"/>
                <w:sz w:val="24"/>
                <w:szCs w:val="24"/>
                <w:rtl/>
              </w:rPr>
              <w:t xml:space="preserve"> פיתוח מול שמירה על הסביבה</w:t>
            </w:r>
          </w:p>
          <w:p w14:paraId="27180B95" w14:textId="058384D0" w:rsidR="00C72550" w:rsidRPr="00E33C06" w:rsidRDefault="00C72550" w:rsidP="009E74C9">
            <w:pPr>
              <w:spacing w:after="160" w:line="259" w:lineRule="auto"/>
              <w:rPr>
                <w:rFonts w:ascii="David" w:hAnsi="David" w:cs="David"/>
                <w:sz w:val="24"/>
                <w:szCs w:val="24"/>
                <w:rtl/>
              </w:rPr>
            </w:pPr>
            <w:r w:rsidRPr="00EB752B">
              <w:rPr>
                <w:rFonts w:ascii="David" w:hAnsi="David" w:cs="David"/>
                <w:sz w:val="24"/>
                <w:szCs w:val="24"/>
                <w:rtl/>
              </w:rPr>
              <w:t xml:space="preserve">6. </w:t>
            </w:r>
            <w:r w:rsidRPr="00EB752B">
              <w:rPr>
                <w:rFonts w:ascii="David" w:eastAsia="Times New Roman" w:hAnsi="David" w:cs="David"/>
                <w:color w:val="000000"/>
                <w:kern w:val="0"/>
                <w:sz w:val="24"/>
                <w:szCs w:val="24"/>
                <w:rtl/>
                <w14:ligatures w14:val="none"/>
              </w:rPr>
              <w:t xml:space="preserve"> </w:t>
            </w:r>
            <w:r w:rsidRPr="00E33C06">
              <w:rPr>
                <w:rFonts w:ascii="David" w:hAnsi="David" w:cs="David"/>
                <w:b/>
                <w:bCs/>
                <w:sz w:val="24"/>
                <w:szCs w:val="24"/>
                <w:rtl/>
              </w:rPr>
              <w:t>הסדרת מעמדם של מבקשי מקלט (מהגרי עבודה)</w:t>
            </w:r>
            <w:r w:rsidRPr="00E33C06">
              <w:rPr>
                <w:rFonts w:ascii="David" w:hAnsi="David" w:cs="David"/>
                <w:sz w:val="24"/>
                <w:szCs w:val="24"/>
                <w:rtl/>
              </w:rPr>
              <w:t xml:space="preserve"> </w:t>
            </w:r>
            <w:r w:rsidRPr="00EB752B">
              <w:rPr>
                <w:rFonts w:ascii="David" w:hAnsi="David" w:cs="David"/>
                <w:sz w:val="24"/>
                <w:szCs w:val="24"/>
                <w:rtl/>
              </w:rPr>
              <w:t>-</w:t>
            </w:r>
            <w:r w:rsidRPr="00E33C06">
              <w:rPr>
                <w:rFonts w:ascii="David" w:hAnsi="David" w:cs="David"/>
                <w:sz w:val="24"/>
                <w:szCs w:val="24"/>
                <w:rtl/>
              </w:rPr>
              <w:t xml:space="preserve"> ביטחון המדינה מול זכויות אדם.</w:t>
            </w:r>
          </w:p>
          <w:p w14:paraId="61850D1E" w14:textId="77777777" w:rsidR="00C72550" w:rsidRPr="00EB752B" w:rsidRDefault="00C72550" w:rsidP="009E74C9">
            <w:pPr>
              <w:spacing w:after="160" w:line="259" w:lineRule="auto"/>
              <w:rPr>
                <w:rFonts w:ascii="David" w:hAnsi="David" w:cs="David"/>
                <w:sz w:val="24"/>
                <w:szCs w:val="24"/>
                <w:rtl/>
              </w:rPr>
            </w:pPr>
            <w:r w:rsidRPr="00EB752B">
              <w:rPr>
                <w:rFonts w:ascii="David" w:hAnsi="David" w:cs="David"/>
                <w:sz w:val="24"/>
                <w:szCs w:val="24"/>
                <w:rtl/>
              </w:rPr>
              <w:t xml:space="preserve">7.  </w:t>
            </w:r>
            <w:r w:rsidRPr="00EB752B">
              <w:rPr>
                <w:rFonts w:ascii="David" w:hAnsi="David" w:cs="David"/>
                <w:b/>
                <w:bCs/>
                <w:sz w:val="24"/>
                <w:szCs w:val="24"/>
                <w:rtl/>
              </w:rPr>
              <w:t>הקמת התנחלויות חדשות</w:t>
            </w:r>
            <w:r w:rsidRPr="00EB752B">
              <w:rPr>
                <w:rFonts w:ascii="David" w:hAnsi="David" w:cs="David"/>
                <w:sz w:val="24"/>
                <w:szCs w:val="24"/>
                <w:rtl/>
              </w:rPr>
              <w:t xml:space="preserve"> זכויות קניין מול שלום וביטחון.</w:t>
            </w:r>
          </w:p>
          <w:p w14:paraId="75D716F1" w14:textId="77777777" w:rsidR="00C72550" w:rsidRDefault="00C72550" w:rsidP="00103B24">
            <w:pPr>
              <w:spacing w:after="160" w:line="259" w:lineRule="auto"/>
              <w:rPr>
                <w:rFonts w:ascii="David" w:hAnsi="David" w:cs="David"/>
                <w:sz w:val="24"/>
                <w:szCs w:val="24"/>
                <w:rtl/>
              </w:rPr>
            </w:pPr>
            <w:r w:rsidRPr="00EB752B">
              <w:rPr>
                <w:rFonts w:ascii="David" w:hAnsi="David" w:cs="David"/>
                <w:sz w:val="24"/>
                <w:szCs w:val="24"/>
                <w:rtl/>
              </w:rPr>
              <w:t xml:space="preserve">8. </w:t>
            </w:r>
            <w:r w:rsidRPr="00EB752B">
              <w:rPr>
                <w:rFonts w:ascii="David" w:eastAsia="Times New Roman" w:hAnsi="David" w:cs="David"/>
                <w:color w:val="000000"/>
                <w:kern w:val="0"/>
                <w:sz w:val="24"/>
                <w:szCs w:val="24"/>
                <w:rtl/>
                <w14:ligatures w14:val="none"/>
              </w:rPr>
              <w:t xml:space="preserve"> </w:t>
            </w:r>
            <w:r w:rsidRPr="00E33C06">
              <w:rPr>
                <w:rFonts w:ascii="David" w:hAnsi="David" w:cs="David"/>
                <w:b/>
                <w:bCs/>
                <w:sz w:val="24"/>
                <w:szCs w:val="24"/>
                <w:rtl/>
              </w:rPr>
              <w:t>חוק חג המצות</w:t>
            </w:r>
          </w:p>
          <w:p w14:paraId="7536DC24" w14:textId="50B1E40C" w:rsidR="00C72550" w:rsidRPr="000C6D52" w:rsidRDefault="00C72550" w:rsidP="008F2B65">
            <w:pPr>
              <w:spacing w:after="160" w:line="259" w:lineRule="auto"/>
              <w:rPr>
                <w:rFonts w:ascii="David" w:hAnsi="David" w:cs="David"/>
                <w:sz w:val="24"/>
                <w:szCs w:val="24"/>
                <w:rtl/>
              </w:rPr>
            </w:pPr>
            <w:r>
              <w:rPr>
                <w:rFonts w:ascii="David" w:hAnsi="David" w:cs="David" w:hint="cs"/>
                <w:sz w:val="24"/>
                <w:szCs w:val="24"/>
                <w:rtl/>
              </w:rPr>
              <w:t>9.</w:t>
            </w:r>
            <w:r w:rsidRPr="00E33C06">
              <w:rPr>
                <w:rFonts w:ascii="David" w:hAnsi="David" w:cs="David"/>
                <w:sz w:val="24"/>
                <w:szCs w:val="24"/>
                <w:rtl/>
              </w:rPr>
              <w:t xml:space="preserve">זכויות להט"ב </w:t>
            </w:r>
            <w:r>
              <w:rPr>
                <w:rFonts w:ascii="David" w:hAnsi="David" w:cs="David" w:hint="cs"/>
                <w:sz w:val="24"/>
                <w:szCs w:val="24"/>
                <w:rtl/>
              </w:rPr>
              <w:t>-</w:t>
            </w:r>
            <w:r w:rsidRPr="00E33C06">
              <w:rPr>
                <w:rFonts w:ascii="David" w:hAnsi="David" w:cs="David"/>
                <w:sz w:val="24"/>
                <w:szCs w:val="24"/>
                <w:rtl/>
              </w:rPr>
              <w:t xml:space="preserve"> אימוץ, נישואין ושוויון בפני החוק.</w:t>
            </w:r>
          </w:p>
        </w:tc>
        <w:tc>
          <w:tcPr>
            <w:tcW w:w="1794" w:type="dxa"/>
          </w:tcPr>
          <w:p w14:paraId="54A83B7A" w14:textId="77777777" w:rsidR="00C72550" w:rsidRPr="000C6D52" w:rsidRDefault="00C72550" w:rsidP="000C6D52">
            <w:pPr>
              <w:spacing w:after="160" w:line="259" w:lineRule="auto"/>
              <w:rPr>
                <w:rFonts w:ascii="David" w:hAnsi="David" w:cs="David"/>
                <w:sz w:val="24"/>
                <w:szCs w:val="24"/>
                <w:rtl/>
              </w:rPr>
            </w:pPr>
          </w:p>
        </w:tc>
        <w:tc>
          <w:tcPr>
            <w:tcW w:w="1946" w:type="dxa"/>
          </w:tcPr>
          <w:p w14:paraId="3A10C329" w14:textId="7E4BE0AF" w:rsidR="00C72550" w:rsidRDefault="00FE4BB3" w:rsidP="000C6D52">
            <w:pPr>
              <w:rPr>
                <w:rFonts w:ascii="David" w:hAnsi="David" w:cs="David"/>
                <w:sz w:val="24"/>
                <w:szCs w:val="24"/>
                <w:rtl/>
              </w:rPr>
            </w:pPr>
            <w:r>
              <w:rPr>
                <w:rFonts w:ascii="David" w:hAnsi="David" w:cs="David" w:hint="cs"/>
                <w:sz w:val="24"/>
                <w:szCs w:val="24"/>
                <w:rtl/>
              </w:rPr>
              <w:t>1.</w:t>
            </w:r>
            <w:r w:rsidR="005911EB">
              <w:rPr>
                <w:rFonts w:ascii="David" w:hAnsi="David" w:cs="David" w:hint="cs"/>
                <w:sz w:val="24"/>
                <w:szCs w:val="24"/>
                <w:rtl/>
              </w:rPr>
              <w:t>הכרעת הרוב</w:t>
            </w:r>
          </w:p>
          <w:p w14:paraId="02C58D24" w14:textId="232298B8" w:rsidR="00F636BD" w:rsidRDefault="00F636BD" w:rsidP="000C6D52">
            <w:pPr>
              <w:rPr>
                <w:rFonts w:ascii="David" w:hAnsi="David" w:cs="David"/>
                <w:sz w:val="24"/>
                <w:szCs w:val="24"/>
                <w:rtl/>
              </w:rPr>
            </w:pPr>
            <w:r>
              <w:rPr>
                <w:rFonts w:ascii="David" w:hAnsi="David" w:cs="David" w:hint="cs"/>
                <w:sz w:val="24"/>
                <w:szCs w:val="24"/>
                <w:rtl/>
              </w:rPr>
              <w:t>סובלנות</w:t>
            </w:r>
          </w:p>
          <w:p w14:paraId="7C8575B0" w14:textId="28A4F9C4" w:rsidR="00F636BD" w:rsidRDefault="00F636BD" w:rsidP="000C6D52">
            <w:pPr>
              <w:rPr>
                <w:rFonts w:ascii="David" w:hAnsi="David" w:cs="David"/>
                <w:sz w:val="24"/>
                <w:szCs w:val="24"/>
                <w:rtl/>
              </w:rPr>
            </w:pPr>
            <w:r>
              <w:rPr>
                <w:rFonts w:ascii="David" w:hAnsi="David" w:cs="David" w:hint="cs"/>
                <w:sz w:val="24"/>
                <w:szCs w:val="24"/>
                <w:rtl/>
              </w:rPr>
              <w:t>פלורליזם</w:t>
            </w:r>
          </w:p>
          <w:p w14:paraId="33255BD0" w14:textId="6E22BA20" w:rsidR="00FE4BB3" w:rsidRDefault="00FE4BB3" w:rsidP="000C6D52">
            <w:pPr>
              <w:rPr>
                <w:rFonts w:ascii="David" w:hAnsi="David" w:cs="David"/>
                <w:sz w:val="24"/>
                <w:szCs w:val="24"/>
                <w:rtl/>
              </w:rPr>
            </w:pPr>
            <w:r>
              <w:rPr>
                <w:rFonts w:ascii="David" w:hAnsi="David" w:cs="David" w:hint="cs"/>
                <w:sz w:val="24"/>
                <w:szCs w:val="24"/>
                <w:rtl/>
              </w:rPr>
              <w:t>שלטון החוק</w:t>
            </w:r>
          </w:p>
          <w:p w14:paraId="3509144F" w14:textId="77777777" w:rsidR="005911EB" w:rsidRDefault="005911EB" w:rsidP="000C6D52">
            <w:pPr>
              <w:rPr>
                <w:rFonts w:ascii="David" w:hAnsi="David" w:cs="David"/>
                <w:sz w:val="24"/>
                <w:szCs w:val="24"/>
                <w:rtl/>
              </w:rPr>
            </w:pPr>
          </w:p>
          <w:p w14:paraId="7CC875CD" w14:textId="420B54C8" w:rsidR="00FE4BB3" w:rsidRDefault="00FE4BB3" w:rsidP="000C6D52">
            <w:pPr>
              <w:rPr>
                <w:rFonts w:ascii="David" w:hAnsi="David" w:cs="David"/>
                <w:sz w:val="24"/>
                <w:szCs w:val="24"/>
                <w:rtl/>
              </w:rPr>
            </w:pPr>
            <w:r>
              <w:rPr>
                <w:rFonts w:ascii="David" w:hAnsi="David" w:cs="David" w:hint="cs"/>
                <w:sz w:val="24"/>
                <w:szCs w:val="24"/>
                <w:rtl/>
              </w:rPr>
              <w:t>2.סטאטוס קוו</w:t>
            </w:r>
          </w:p>
          <w:p w14:paraId="3744C902" w14:textId="629F8858" w:rsidR="00FE4BB3" w:rsidRDefault="00FE4BB3" w:rsidP="000C6D52">
            <w:pPr>
              <w:rPr>
                <w:rFonts w:ascii="David" w:hAnsi="David" w:cs="David"/>
                <w:sz w:val="24"/>
                <w:szCs w:val="24"/>
                <w:rtl/>
              </w:rPr>
            </w:pPr>
            <w:r>
              <w:rPr>
                <w:rFonts w:ascii="David" w:hAnsi="David" w:cs="David" w:hint="cs"/>
                <w:sz w:val="24"/>
                <w:szCs w:val="24"/>
                <w:rtl/>
              </w:rPr>
              <w:t>חוק שעות עבודה ומנוחה</w:t>
            </w:r>
          </w:p>
          <w:p w14:paraId="605EFF00" w14:textId="77777777" w:rsidR="005911EB" w:rsidRDefault="005911EB" w:rsidP="000C6D52">
            <w:pPr>
              <w:rPr>
                <w:rFonts w:ascii="David" w:hAnsi="David" w:cs="David"/>
                <w:sz w:val="24"/>
                <w:szCs w:val="24"/>
                <w:rtl/>
              </w:rPr>
            </w:pPr>
            <w:r>
              <w:rPr>
                <w:rFonts w:ascii="David" w:hAnsi="David" w:cs="David" w:hint="cs"/>
                <w:sz w:val="24"/>
                <w:szCs w:val="24"/>
                <w:rtl/>
              </w:rPr>
              <w:t>עריצות הרוב</w:t>
            </w:r>
          </w:p>
          <w:p w14:paraId="662067AE" w14:textId="77777777" w:rsidR="00F636BD" w:rsidRDefault="00F636BD" w:rsidP="000C6D52">
            <w:pPr>
              <w:rPr>
                <w:rFonts w:ascii="David" w:hAnsi="David" w:cs="David"/>
                <w:sz w:val="24"/>
                <w:szCs w:val="24"/>
                <w:rtl/>
              </w:rPr>
            </w:pPr>
          </w:p>
          <w:p w14:paraId="3577C9E7" w14:textId="77777777" w:rsidR="00F636BD" w:rsidRDefault="00F636BD" w:rsidP="000C6D52">
            <w:pPr>
              <w:rPr>
                <w:rFonts w:ascii="David" w:hAnsi="David" w:cs="David"/>
                <w:sz w:val="24"/>
                <w:szCs w:val="24"/>
                <w:rtl/>
              </w:rPr>
            </w:pPr>
          </w:p>
          <w:p w14:paraId="6714165A" w14:textId="77777777" w:rsidR="00F56326" w:rsidRDefault="00F56326" w:rsidP="000C6D52">
            <w:pPr>
              <w:rPr>
                <w:rFonts w:ascii="David" w:hAnsi="David" w:cs="David"/>
                <w:sz w:val="24"/>
                <w:szCs w:val="24"/>
                <w:rtl/>
              </w:rPr>
            </w:pPr>
          </w:p>
          <w:p w14:paraId="0A3794E9" w14:textId="77777777" w:rsidR="00F56326" w:rsidRDefault="00F56326" w:rsidP="000C6D52">
            <w:pPr>
              <w:rPr>
                <w:rFonts w:ascii="David" w:hAnsi="David" w:cs="David"/>
                <w:sz w:val="24"/>
                <w:szCs w:val="24"/>
                <w:rtl/>
              </w:rPr>
            </w:pPr>
          </w:p>
          <w:p w14:paraId="062397AA" w14:textId="77777777" w:rsidR="00F56326" w:rsidRDefault="00F56326" w:rsidP="000C6D52">
            <w:pPr>
              <w:rPr>
                <w:rFonts w:ascii="David" w:hAnsi="David" w:cs="David"/>
                <w:sz w:val="24"/>
                <w:szCs w:val="24"/>
                <w:rtl/>
              </w:rPr>
            </w:pPr>
          </w:p>
          <w:p w14:paraId="619C13A9" w14:textId="77777777" w:rsidR="00F56326" w:rsidRDefault="00F56326" w:rsidP="000C6D52">
            <w:pPr>
              <w:rPr>
                <w:rFonts w:ascii="David" w:hAnsi="David" w:cs="David"/>
                <w:sz w:val="24"/>
                <w:szCs w:val="24"/>
                <w:rtl/>
              </w:rPr>
            </w:pPr>
          </w:p>
          <w:p w14:paraId="2F89F892" w14:textId="77777777" w:rsidR="00F56326" w:rsidRDefault="00F56326" w:rsidP="000C6D52">
            <w:pPr>
              <w:rPr>
                <w:rFonts w:ascii="David" w:hAnsi="David" w:cs="David"/>
                <w:sz w:val="24"/>
                <w:szCs w:val="24"/>
                <w:rtl/>
              </w:rPr>
            </w:pPr>
          </w:p>
          <w:p w14:paraId="53C8AAF2" w14:textId="77777777" w:rsidR="00F56326" w:rsidRDefault="00F56326" w:rsidP="000C6D52">
            <w:pPr>
              <w:rPr>
                <w:rFonts w:ascii="David" w:hAnsi="David" w:cs="David"/>
                <w:sz w:val="24"/>
                <w:szCs w:val="24"/>
                <w:rtl/>
              </w:rPr>
            </w:pPr>
          </w:p>
          <w:p w14:paraId="0D781D18" w14:textId="77777777" w:rsidR="00F56326" w:rsidRDefault="00F56326" w:rsidP="000C6D52">
            <w:pPr>
              <w:rPr>
                <w:rFonts w:ascii="David" w:hAnsi="David" w:cs="David"/>
                <w:sz w:val="24"/>
                <w:szCs w:val="24"/>
                <w:rtl/>
              </w:rPr>
            </w:pPr>
          </w:p>
          <w:p w14:paraId="40F3DA55" w14:textId="77777777" w:rsidR="00F56326" w:rsidRDefault="00F56326" w:rsidP="000C6D52">
            <w:pPr>
              <w:rPr>
                <w:rFonts w:ascii="David" w:hAnsi="David" w:cs="David"/>
                <w:sz w:val="24"/>
                <w:szCs w:val="24"/>
                <w:rtl/>
              </w:rPr>
            </w:pPr>
          </w:p>
          <w:p w14:paraId="665EE8D9" w14:textId="77777777" w:rsidR="00F636BD" w:rsidRDefault="00F636BD" w:rsidP="000C6D52">
            <w:pPr>
              <w:rPr>
                <w:rFonts w:ascii="David" w:hAnsi="David" w:cs="David"/>
                <w:sz w:val="24"/>
                <w:szCs w:val="24"/>
                <w:rtl/>
              </w:rPr>
            </w:pPr>
          </w:p>
          <w:p w14:paraId="434A64A9" w14:textId="77777777" w:rsidR="00F636BD" w:rsidRDefault="00F636BD" w:rsidP="000C6D52">
            <w:pPr>
              <w:rPr>
                <w:rFonts w:ascii="David" w:hAnsi="David" w:cs="David"/>
                <w:sz w:val="24"/>
                <w:szCs w:val="24"/>
                <w:rtl/>
              </w:rPr>
            </w:pPr>
          </w:p>
          <w:p w14:paraId="4E06A9E0" w14:textId="10D7C4ED" w:rsidR="00F56326" w:rsidRPr="00F56326" w:rsidRDefault="00F56326" w:rsidP="00F56326">
            <w:pPr>
              <w:rPr>
                <w:rFonts w:ascii="David" w:hAnsi="David" w:cs="David"/>
                <w:sz w:val="24"/>
                <w:szCs w:val="24"/>
                <w:rtl/>
              </w:rPr>
            </w:pPr>
            <w:r>
              <w:rPr>
                <w:rFonts w:ascii="David" w:hAnsi="David" w:cs="David" w:hint="cs"/>
                <w:sz w:val="24"/>
                <w:szCs w:val="24"/>
                <w:rtl/>
              </w:rPr>
              <w:t xml:space="preserve">8. </w:t>
            </w:r>
            <w:r w:rsidRPr="00F56326">
              <w:rPr>
                <w:rFonts w:ascii="Arial" w:eastAsia="Times New Roman" w:hAnsi="Arial" w:cs="Arial"/>
                <w:color w:val="000000"/>
                <w:kern w:val="0"/>
                <w:sz w:val="48"/>
                <w:szCs w:val="48"/>
                <w:rtl/>
                <w14:ligatures w14:val="none"/>
              </w:rPr>
              <w:t xml:space="preserve"> </w:t>
            </w:r>
            <w:r w:rsidRPr="00F56326">
              <w:rPr>
                <w:rFonts w:ascii="David" w:hAnsi="David" w:cs="David"/>
                <w:sz w:val="24"/>
                <w:szCs w:val="24"/>
                <w:rtl/>
              </w:rPr>
              <w:t>סטטוס קוו</w:t>
            </w:r>
          </w:p>
          <w:p w14:paraId="70AFC2A6" w14:textId="77777777" w:rsidR="00F56326" w:rsidRPr="00F56326" w:rsidRDefault="00F56326" w:rsidP="00F56326">
            <w:pPr>
              <w:rPr>
                <w:rFonts w:ascii="David" w:hAnsi="David" w:cs="David"/>
                <w:sz w:val="24"/>
                <w:szCs w:val="24"/>
                <w:rtl/>
              </w:rPr>
            </w:pPr>
            <w:r w:rsidRPr="00F56326">
              <w:rPr>
                <w:rFonts w:ascii="David" w:hAnsi="David" w:cs="David"/>
                <w:sz w:val="24"/>
                <w:szCs w:val="24"/>
                <w:rtl/>
              </w:rPr>
              <w:t>הכרזת העצמאות- אופי המדינה</w:t>
            </w:r>
          </w:p>
          <w:p w14:paraId="0BFAAE8E" w14:textId="21CB5710" w:rsidR="00F636BD" w:rsidRPr="000C6D52" w:rsidRDefault="00F636BD" w:rsidP="000C6D52">
            <w:pPr>
              <w:rPr>
                <w:rFonts w:ascii="David" w:hAnsi="David" w:cs="David"/>
                <w:sz w:val="24"/>
                <w:szCs w:val="24"/>
                <w:rtl/>
              </w:rPr>
            </w:pPr>
          </w:p>
        </w:tc>
      </w:tr>
      <w:tr w:rsidR="00C72550" w:rsidRPr="000C6D52" w14:paraId="641F0B67" w14:textId="2B0730EA" w:rsidTr="0064524F">
        <w:tc>
          <w:tcPr>
            <w:tcW w:w="1796" w:type="dxa"/>
          </w:tcPr>
          <w:p w14:paraId="44AC2839" w14:textId="1E094B4E" w:rsidR="00C72550" w:rsidRPr="000C6D52" w:rsidRDefault="00C72550" w:rsidP="000C6D52">
            <w:pPr>
              <w:spacing w:after="160" w:line="259" w:lineRule="auto"/>
              <w:rPr>
                <w:rFonts w:ascii="David" w:hAnsi="David" w:cs="David"/>
                <w:sz w:val="24"/>
                <w:szCs w:val="24"/>
                <w:rtl/>
              </w:rPr>
            </w:pPr>
            <w:r w:rsidRPr="00EB752B">
              <w:rPr>
                <w:rFonts w:ascii="David" w:hAnsi="David" w:cs="David"/>
                <w:sz w:val="24"/>
                <w:szCs w:val="24"/>
                <w:rtl/>
              </w:rPr>
              <w:t>זכויות קבוצתיות</w:t>
            </w:r>
          </w:p>
        </w:tc>
        <w:tc>
          <w:tcPr>
            <w:tcW w:w="2613" w:type="dxa"/>
          </w:tcPr>
          <w:p w14:paraId="1B8FE701" w14:textId="2691DB5A" w:rsidR="00C72550" w:rsidRPr="000C6D52" w:rsidRDefault="00C72550" w:rsidP="000C6D52">
            <w:pPr>
              <w:spacing w:after="160" w:line="259" w:lineRule="auto"/>
              <w:rPr>
                <w:rFonts w:ascii="David" w:hAnsi="David" w:cs="David"/>
                <w:sz w:val="24"/>
                <w:szCs w:val="24"/>
                <w:rtl/>
              </w:rPr>
            </w:pPr>
            <w:r w:rsidRPr="00EB752B">
              <w:rPr>
                <w:rFonts w:ascii="David" w:hAnsi="David" w:cs="David"/>
                <w:sz w:val="24"/>
                <w:szCs w:val="24"/>
                <w:rtl/>
              </w:rPr>
              <w:t>שפה , חינוך , ייצוג שלטוני, פולחן</w:t>
            </w:r>
          </w:p>
        </w:tc>
        <w:tc>
          <w:tcPr>
            <w:tcW w:w="3286" w:type="dxa"/>
          </w:tcPr>
          <w:p w14:paraId="2B82734A" w14:textId="77777777" w:rsidR="00C72550" w:rsidRDefault="00C72550" w:rsidP="000C6D52">
            <w:pPr>
              <w:spacing w:after="160" w:line="259" w:lineRule="auto"/>
              <w:rPr>
                <w:rFonts w:ascii="David" w:hAnsi="David" w:cs="David"/>
                <w:sz w:val="24"/>
                <w:szCs w:val="24"/>
                <w:rtl/>
              </w:rPr>
            </w:pPr>
          </w:p>
          <w:p w14:paraId="4489347E" w14:textId="77777777" w:rsidR="00D50D72" w:rsidRDefault="00D50D72" w:rsidP="000C6D52">
            <w:pPr>
              <w:spacing w:after="160" w:line="259" w:lineRule="auto"/>
              <w:rPr>
                <w:rFonts w:ascii="David" w:hAnsi="David" w:cs="David"/>
                <w:sz w:val="24"/>
                <w:szCs w:val="24"/>
                <w:rtl/>
              </w:rPr>
            </w:pPr>
          </w:p>
          <w:p w14:paraId="7A9DD219" w14:textId="77777777" w:rsidR="00D50D72" w:rsidRPr="000C6D52" w:rsidRDefault="00D50D72" w:rsidP="000C6D52">
            <w:pPr>
              <w:spacing w:after="160" w:line="259" w:lineRule="auto"/>
              <w:rPr>
                <w:rFonts w:ascii="David" w:hAnsi="David" w:cs="David"/>
                <w:sz w:val="24"/>
                <w:szCs w:val="24"/>
                <w:rtl/>
              </w:rPr>
            </w:pPr>
          </w:p>
        </w:tc>
        <w:tc>
          <w:tcPr>
            <w:tcW w:w="1794" w:type="dxa"/>
          </w:tcPr>
          <w:p w14:paraId="139206E4" w14:textId="77777777" w:rsidR="00C72550" w:rsidRPr="000C6D52" w:rsidRDefault="00C72550" w:rsidP="000C6D52">
            <w:pPr>
              <w:spacing w:after="160" w:line="259" w:lineRule="auto"/>
              <w:rPr>
                <w:rFonts w:ascii="David" w:hAnsi="David" w:cs="David"/>
                <w:sz w:val="24"/>
                <w:szCs w:val="24"/>
                <w:rtl/>
              </w:rPr>
            </w:pPr>
          </w:p>
        </w:tc>
        <w:tc>
          <w:tcPr>
            <w:tcW w:w="1946" w:type="dxa"/>
          </w:tcPr>
          <w:p w14:paraId="4DEC44BE" w14:textId="77777777" w:rsidR="00C72550" w:rsidRPr="000C6D52" w:rsidRDefault="00C72550" w:rsidP="000C6D52">
            <w:pPr>
              <w:rPr>
                <w:rFonts w:ascii="David" w:hAnsi="David" w:cs="David"/>
                <w:sz w:val="24"/>
                <w:szCs w:val="24"/>
                <w:rtl/>
              </w:rPr>
            </w:pPr>
          </w:p>
        </w:tc>
      </w:tr>
      <w:tr w:rsidR="00C72550" w:rsidRPr="000C6D52" w14:paraId="215C7E57" w14:textId="7C160EA7" w:rsidTr="0064524F">
        <w:tc>
          <w:tcPr>
            <w:tcW w:w="1796" w:type="dxa"/>
          </w:tcPr>
          <w:p w14:paraId="16055F90" w14:textId="6C92DBF0" w:rsidR="00C72550" w:rsidRPr="000C6D52" w:rsidRDefault="00C72550" w:rsidP="000C6D52">
            <w:pPr>
              <w:spacing w:after="160" w:line="259" w:lineRule="auto"/>
              <w:rPr>
                <w:rFonts w:ascii="David" w:hAnsi="David" w:cs="David"/>
                <w:sz w:val="24"/>
                <w:szCs w:val="24"/>
                <w:rtl/>
              </w:rPr>
            </w:pPr>
            <w:r w:rsidRPr="00EB752B">
              <w:rPr>
                <w:rFonts w:ascii="David" w:hAnsi="David" w:cs="David"/>
                <w:sz w:val="24"/>
                <w:szCs w:val="24"/>
                <w:rtl/>
              </w:rPr>
              <w:lastRenderedPageBreak/>
              <w:t>זכויות פוליטיות / זכויות אזרח</w:t>
            </w:r>
          </w:p>
        </w:tc>
        <w:tc>
          <w:tcPr>
            <w:tcW w:w="2613" w:type="dxa"/>
          </w:tcPr>
          <w:p w14:paraId="672FD56D" w14:textId="77777777" w:rsidR="00C72550" w:rsidRPr="000C6D52" w:rsidRDefault="00C72550" w:rsidP="000C6D52">
            <w:pPr>
              <w:spacing w:after="160" w:line="259" w:lineRule="auto"/>
              <w:rPr>
                <w:rFonts w:ascii="David" w:hAnsi="David" w:cs="David"/>
                <w:sz w:val="24"/>
                <w:szCs w:val="24"/>
                <w:rtl/>
              </w:rPr>
            </w:pPr>
          </w:p>
        </w:tc>
        <w:tc>
          <w:tcPr>
            <w:tcW w:w="3286" w:type="dxa"/>
          </w:tcPr>
          <w:p w14:paraId="595FE0B5" w14:textId="77777777" w:rsidR="00D50D72" w:rsidRPr="00D50D72" w:rsidRDefault="00D50D72" w:rsidP="00D50D72">
            <w:pPr>
              <w:rPr>
                <w:rFonts w:ascii="David" w:hAnsi="David" w:cs="David"/>
                <w:sz w:val="24"/>
                <w:szCs w:val="24"/>
                <w:rtl/>
              </w:rPr>
            </w:pPr>
            <w:r w:rsidRPr="00D50D72">
              <w:rPr>
                <w:rFonts w:ascii="David" w:hAnsi="David" w:cs="David" w:hint="cs"/>
                <w:sz w:val="24"/>
                <w:szCs w:val="24"/>
                <w:rtl/>
              </w:rPr>
              <w:t>הפגנות</w:t>
            </w:r>
            <w:r w:rsidRPr="00D50D72">
              <w:rPr>
                <w:rFonts w:ascii="David" w:hAnsi="David" w:cs="David"/>
                <w:sz w:val="24"/>
                <w:szCs w:val="24"/>
                <w:rtl/>
              </w:rPr>
              <w:t xml:space="preserve"> </w:t>
            </w:r>
            <w:r w:rsidRPr="00D50D72">
              <w:rPr>
                <w:rFonts w:ascii="David" w:hAnsi="David" w:cs="David" w:hint="cs"/>
                <w:sz w:val="24"/>
                <w:szCs w:val="24"/>
                <w:rtl/>
              </w:rPr>
              <w:t>ומחאות</w:t>
            </w:r>
            <w:r w:rsidRPr="00D50D72">
              <w:rPr>
                <w:rFonts w:ascii="David" w:hAnsi="David" w:cs="David"/>
                <w:sz w:val="24"/>
                <w:szCs w:val="24"/>
                <w:rtl/>
              </w:rPr>
              <w:t xml:space="preserve"> </w:t>
            </w:r>
            <w:r w:rsidRPr="00D50D72">
              <w:rPr>
                <w:rFonts w:ascii="David" w:hAnsi="David" w:cs="David" w:hint="cs"/>
                <w:sz w:val="24"/>
                <w:szCs w:val="24"/>
                <w:rtl/>
              </w:rPr>
              <w:t>ציבוריות</w:t>
            </w:r>
          </w:p>
          <w:p w14:paraId="4E3C747E" w14:textId="30ECFF38" w:rsidR="00D50D72" w:rsidRPr="00D50D72" w:rsidRDefault="00D50D72" w:rsidP="00D50D72">
            <w:pPr>
              <w:rPr>
                <w:rFonts w:ascii="David" w:hAnsi="David" w:cs="David"/>
                <w:sz w:val="24"/>
                <w:szCs w:val="24"/>
                <w:rtl/>
              </w:rPr>
            </w:pPr>
            <w:r w:rsidRPr="00D50D72">
              <w:rPr>
                <w:rFonts w:ascii="David" w:hAnsi="David" w:cs="David" w:hint="cs"/>
                <w:sz w:val="24"/>
                <w:szCs w:val="24"/>
                <w:rtl/>
              </w:rPr>
              <w:t>המתח</w:t>
            </w:r>
            <w:r w:rsidRPr="00D50D72">
              <w:rPr>
                <w:rFonts w:ascii="David" w:hAnsi="David" w:cs="David"/>
                <w:sz w:val="24"/>
                <w:szCs w:val="24"/>
                <w:rtl/>
              </w:rPr>
              <w:t xml:space="preserve"> </w:t>
            </w:r>
            <w:r w:rsidRPr="00D50D72">
              <w:rPr>
                <w:rFonts w:ascii="David" w:hAnsi="David" w:cs="David" w:hint="cs"/>
                <w:sz w:val="24"/>
                <w:szCs w:val="24"/>
                <w:rtl/>
              </w:rPr>
              <w:t>בין</w:t>
            </w:r>
            <w:r w:rsidRPr="00D50D72">
              <w:rPr>
                <w:rFonts w:ascii="David" w:hAnsi="David" w:cs="David"/>
                <w:sz w:val="24"/>
                <w:szCs w:val="24"/>
                <w:rtl/>
              </w:rPr>
              <w:t xml:space="preserve"> </w:t>
            </w:r>
            <w:r w:rsidRPr="00D50D72">
              <w:rPr>
                <w:rFonts w:ascii="David" w:hAnsi="David" w:cs="David" w:hint="cs"/>
                <w:sz w:val="24"/>
                <w:szCs w:val="24"/>
                <w:rtl/>
              </w:rPr>
              <w:t>חופש</w:t>
            </w:r>
            <w:r w:rsidRPr="00D50D72">
              <w:rPr>
                <w:rFonts w:ascii="David" w:hAnsi="David" w:cs="David"/>
                <w:sz w:val="24"/>
                <w:szCs w:val="24"/>
                <w:rtl/>
              </w:rPr>
              <w:t xml:space="preserve"> </w:t>
            </w:r>
            <w:r w:rsidRPr="00D50D72">
              <w:rPr>
                <w:rFonts w:ascii="David" w:hAnsi="David" w:cs="David" w:hint="cs"/>
                <w:sz w:val="24"/>
                <w:szCs w:val="24"/>
                <w:rtl/>
              </w:rPr>
              <w:t>הביטוי</w:t>
            </w:r>
            <w:r w:rsidRPr="00D50D72">
              <w:rPr>
                <w:rFonts w:ascii="David" w:hAnsi="David" w:cs="David"/>
                <w:sz w:val="24"/>
                <w:szCs w:val="24"/>
                <w:rtl/>
              </w:rPr>
              <w:t xml:space="preserve"> </w:t>
            </w:r>
            <w:r w:rsidRPr="00D50D72">
              <w:rPr>
                <w:rFonts w:ascii="David" w:hAnsi="David" w:cs="David" w:hint="cs"/>
                <w:sz w:val="24"/>
                <w:szCs w:val="24"/>
                <w:rtl/>
              </w:rPr>
              <w:t>והמחאה</w:t>
            </w:r>
            <w:r w:rsidRPr="00D50D72">
              <w:rPr>
                <w:rFonts w:ascii="David" w:hAnsi="David" w:cs="David"/>
                <w:sz w:val="24"/>
                <w:szCs w:val="24"/>
                <w:rtl/>
              </w:rPr>
              <w:t xml:space="preserve"> </w:t>
            </w:r>
            <w:r w:rsidRPr="00D50D72">
              <w:rPr>
                <w:rFonts w:ascii="David" w:hAnsi="David" w:cs="David" w:hint="cs"/>
                <w:sz w:val="24"/>
                <w:szCs w:val="24"/>
                <w:rtl/>
              </w:rPr>
              <w:t>לבין</w:t>
            </w:r>
            <w:r w:rsidRPr="00D50D72">
              <w:rPr>
                <w:rFonts w:ascii="David" w:hAnsi="David" w:cs="David"/>
                <w:sz w:val="24"/>
                <w:szCs w:val="24"/>
                <w:rtl/>
              </w:rPr>
              <w:t xml:space="preserve"> </w:t>
            </w:r>
            <w:r w:rsidRPr="00D50D72">
              <w:rPr>
                <w:rFonts w:ascii="David" w:hAnsi="David" w:cs="David" w:hint="cs"/>
                <w:sz w:val="24"/>
                <w:szCs w:val="24"/>
                <w:rtl/>
              </w:rPr>
              <w:t>שמירה</w:t>
            </w:r>
            <w:r w:rsidRPr="00D50D72">
              <w:rPr>
                <w:rFonts w:ascii="David" w:hAnsi="David" w:cs="David"/>
                <w:sz w:val="24"/>
                <w:szCs w:val="24"/>
                <w:rtl/>
              </w:rPr>
              <w:t xml:space="preserve"> </w:t>
            </w:r>
            <w:r w:rsidRPr="00D50D72">
              <w:rPr>
                <w:rFonts w:ascii="David" w:hAnsi="David" w:cs="David" w:hint="cs"/>
                <w:sz w:val="24"/>
                <w:szCs w:val="24"/>
                <w:rtl/>
              </w:rPr>
              <w:t>על</w:t>
            </w:r>
            <w:r w:rsidRPr="00D50D72">
              <w:rPr>
                <w:rFonts w:ascii="David" w:hAnsi="David" w:cs="David"/>
                <w:sz w:val="24"/>
                <w:szCs w:val="24"/>
                <w:rtl/>
              </w:rPr>
              <w:t xml:space="preserve"> </w:t>
            </w:r>
            <w:r w:rsidRPr="00D50D72">
              <w:rPr>
                <w:rFonts w:ascii="David" w:hAnsi="David" w:cs="David" w:hint="cs"/>
                <w:sz w:val="24"/>
                <w:szCs w:val="24"/>
                <w:rtl/>
              </w:rPr>
              <w:t>הסדר</w:t>
            </w:r>
            <w:r w:rsidRPr="00D50D72">
              <w:rPr>
                <w:rFonts w:ascii="David" w:hAnsi="David" w:cs="David"/>
                <w:sz w:val="24"/>
                <w:szCs w:val="24"/>
                <w:rtl/>
              </w:rPr>
              <w:t xml:space="preserve"> </w:t>
            </w:r>
            <w:r w:rsidRPr="00D50D72">
              <w:rPr>
                <w:rFonts w:ascii="David" w:hAnsi="David" w:cs="David" w:hint="cs"/>
                <w:sz w:val="24"/>
                <w:szCs w:val="24"/>
                <w:rtl/>
              </w:rPr>
              <w:t>הציבורי</w:t>
            </w:r>
            <w:r w:rsidRPr="00D50D72">
              <w:rPr>
                <w:rFonts w:ascii="David" w:hAnsi="David" w:cs="David"/>
                <w:sz w:val="24"/>
                <w:szCs w:val="24"/>
                <w:rtl/>
              </w:rPr>
              <w:t xml:space="preserve"> </w:t>
            </w:r>
            <w:r w:rsidRPr="00D50D72">
              <w:rPr>
                <w:rFonts w:ascii="David" w:hAnsi="David" w:cs="David" w:hint="cs"/>
                <w:sz w:val="24"/>
                <w:szCs w:val="24"/>
                <w:rtl/>
              </w:rPr>
              <w:t>והביטחון</w:t>
            </w:r>
            <w:r w:rsidRPr="00D50D72">
              <w:rPr>
                <w:rFonts w:ascii="David" w:hAnsi="David" w:cs="David"/>
                <w:sz w:val="24"/>
                <w:szCs w:val="24"/>
                <w:rtl/>
              </w:rPr>
              <w:t>.</w:t>
            </w:r>
          </w:p>
          <w:p w14:paraId="311BA6B1" w14:textId="73FFA1BF" w:rsidR="00D50D72" w:rsidRPr="000C6D52" w:rsidRDefault="00D50D72" w:rsidP="00D50D72">
            <w:pPr>
              <w:spacing w:after="160" w:line="259" w:lineRule="auto"/>
              <w:rPr>
                <w:rFonts w:ascii="David" w:hAnsi="David" w:cs="David"/>
                <w:sz w:val="24"/>
                <w:szCs w:val="24"/>
                <w:rtl/>
              </w:rPr>
            </w:pPr>
          </w:p>
        </w:tc>
        <w:tc>
          <w:tcPr>
            <w:tcW w:w="1794" w:type="dxa"/>
          </w:tcPr>
          <w:p w14:paraId="0CD6A3F4" w14:textId="583278CF" w:rsidR="00C72550" w:rsidRPr="000C6D52" w:rsidRDefault="00CD732E" w:rsidP="000C6D52">
            <w:pPr>
              <w:spacing w:after="160" w:line="259" w:lineRule="auto"/>
              <w:rPr>
                <w:rFonts w:ascii="David" w:hAnsi="David" w:cs="David"/>
                <w:sz w:val="24"/>
                <w:szCs w:val="24"/>
                <w:rtl/>
              </w:rPr>
            </w:pPr>
            <w:hyperlink r:id="rId10" w:history="1">
              <w:r w:rsidRPr="00CD732E">
                <w:rPr>
                  <w:rStyle w:val="Hyperlink"/>
                  <w:rFonts w:ascii="David" w:hAnsi="David" w:cs="David" w:hint="cs"/>
                  <w:sz w:val="24"/>
                  <w:szCs w:val="24"/>
                  <w:rtl/>
                </w:rPr>
                <w:t>דיכוי מחאות בעת מלחמה</w:t>
              </w:r>
            </w:hyperlink>
          </w:p>
        </w:tc>
        <w:tc>
          <w:tcPr>
            <w:tcW w:w="1946" w:type="dxa"/>
          </w:tcPr>
          <w:p w14:paraId="753D1081" w14:textId="24194261" w:rsidR="00C72550" w:rsidRPr="000C6D52" w:rsidRDefault="00D27B83" w:rsidP="000C6D52">
            <w:pPr>
              <w:rPr>
                <w:rFonts w:ascii="David" w:hAnsi="David" w:cs="David"/>
                <w:sz w:val="24"/>
                <w:szCs w:val="24"/>
                <w:rtl/>
              </w:rPr>
            </w:pPr>
            <w:r>
              <w:rPr>
                <w:rFonts w:ascii="David" w:hAnsi="David" w:cs="David" w:hint="cs"/>
                <w:sz w:val="24"/>
                <w:szCs w:val="24"/>
                <w:rtl/>
              </w:rPr>
              <w:t>זכויות אדם</w:t>
            </w:r>
          </w:p>
        </w:tc>
      </w:tr>
      <w:tr w:rsidR="00C72550" w:rsidRPr="00EB752B" w14:paraId="40F6A485" w14:textId="42AF1E2C" w:rsidTr="0064524F">
        <w:tc>
          <w:tcPr>
            <w:tcW w:w="1796" w:type="dxa"/>
          </w:tcPr>
          <w:p w14:paraId="61BF3492" w14:textId="44DE0105" w:rsidR="00C72550" w:rsidRPr="00EB752B" w:rsidRDefault="00C72550" w:rsidP="000C6D52">
            <w:pPr>
              <w:rPr>
                <w:rFonts w:ascii="David" w:hAnsi="David" w:cs="David"/>
                <w:sz w:val="24"/>
                <w:szCs w:val="24"/>
                <w:rtl/>
              </w:rPr>
            </w:pPr>
            <w:r w:rsidRPr="00EB752B">
              <w:rPr>
                <w:rFonts w:ascii="David" w:hAnsi="David" w:cs="David"/>
                <w:sz w:val="24"/>
                <w:szCs w:val="24"/>
                <w:rtl/>
              </w:rPr>
              <w:t>חובות האדם והאזרח</w:t>
            </w:r>
          </w:p>
        </w:tc>
        <w:tc>
          <w:tcPr>
            <w:tcW w:w="2613" w:type="dxa"/>
          </w:tcPr>
          <w:p w14:paraId="25363813"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חובות האדם כאדם</w:t>
            </w:r>
          </w:p>
          <w:p w14:paraId="6E0CADF1"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חובות האזרח</w:t>
            </w:r>
          </w:p>
          <w:p w14:paraId="7F50AD1C" w14:textId="0AE67CDA" w:rsidR="00C72550" w:rsidRPr="00EB752B" w:rsidRDefault="00C72550" w:rsidP="000C6D52">
            <w:pPr>
              <w:rPr>
                <w:rFonts w:ascii="David" w:hAnsi="David" w:cs="David"/>
                <w:sz w:val="24"/>
                <w:szCs w:val="24"/>
                <w:rtl/>
              </w:rPr>
            </w:pPr>
            <w:r w:rsidRPr="00EB752B">
              <w:rPr>
                <w:rFonts w:ascii="David" w:hAnsi="David" w:cs="David"/>
                <w:sz w:val="24"/>
                <w:szCs w:val="24"/>
                <w:rtl/>
              </w:rPr>
              <w:t>זכויות מתנגשות</w:t>
            </w:r>
          </w:p>
        </w:tc>
        <w:tc>
          <w:tcPr>
            <w:tcW w:w="3286" w:type="dxa"/>
          </w:tcPr>
          <w:p w14:paraId="550E16D6" w14:textId="77777777" w:rsidR="00C72550" w:rsidRPr="00EB752B" w:rsidRDefault="00C72550" w:rsidP="000C6D52">
            <w:pPr>
              <w:rPr>
                <w:rFonts w:ascii="David" w:hAnsi="David" w:cs="David"/>
                <w:sz w:val="24"/>
                <w:szCs w:val="24"/>
                <w:rtl/>
              </w:rPr>
            </w:pPr>
          </w:p>
        </w:tc>
        <w:tc>
          <w:tcPr>
            <w:tcW w:w="1794" w:type="dxa"/>
          </w:tcPr>
          <w:p w14:paraId="188EFFC3" w14:textId="77777777" w:rsidR="00C72550" w:rsidRPr="00EB752B" w:rsidRDefault="00C72550" w:rsidP="000C6D52">
            <w:pPr>
              <w:rPr>
                <w:rFonts w:ascii="David" w:hAnsi="David" w:cs="David"/>
                <w:sz w:val="24"/>
                <w:szCs w:val="24"/>
                <w:rtl/>
              </w:rPr>
            </w:pPr>
          </w:p>
        </w:tc>
        <w:tc>
          <w:tcPr>
            <w:tcW w:w="1946" w:type="dxa"/>
          </w:tcPr>
          <w:p w14:paraId="53255AD2" w14:textId="77777777" w:rsidR="00C72550" w:rsidRPr="00EB752B" w:rsidRDefault="00C72550" w:rsidP="000C6D52">
            <w:pPr>
              <w:rPr>
                <w:rFonts w:ascii="David" w:hAnsi="David" w:cs="David"/>
                <w:sz w:val="24"/>
                <w:szCs w:val="24"/>
                <w:rtl/>
              </w:rPr>
            </w:pPr>
          </w:p>
        </w:tc>
      </w:tr>
      <w:tr w:rsidR="00C72550" w:rsidRPr="00EB752B" w14:paraId="1DD071C5" w14:textId="5B1A0626" w:rsidTr="0064524F">
        <w:tc>
          <w:tcPr>
            <w:tcW w:w="1796" w:type="dxa"/>
          </w:tcPr>
          <w:p w14:paraId="15F81585" w14:textId="2785922C" w:rsidR="00C72550" w:rsidRPr="00EB752B" w:rsidRDefault="00C72550" w:rsidP="000C6D52">
            <w:pPr>
              <w:rPr>
                <w:rFonts w:ascii="David" w:hAnsi="David" w:cs="David"/>
                <w:sz w:val="24"/>
                <w:szCs w:val="24"/>
                <w:rtl/>
              </w:rPr>
            </w:pPr>
            <w:r w:rsidRPr="00EB752B">
              <w:rPr>
                <w:rFonts w:ascii="David" w:hAnsi="David" w:cs="David"/>
                <w:sz w:val="24"/>
                <w:szCs w:val="24"/>
                <w:rtl/>
              </w:rPr>
              <w:t>שלטון החוק</w:t>
            </w:r>
          </w:p>
        </w:tc>
        <w:tc>
          <w:tcPr>
            <w:tcW w:w="2613" w:type="dxa"/>
          </w:tcPr>
          <w:p w14:paraId="19CC6E4A"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עבריינות פלילית רגילה</w:t>
            </w:r>
          </w:p>
          <w:p w14:paraId="229CAC2C"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עבריינות שלטונית אישית  עבריינות שלטונית ציבורית</w:t>
            </w:r>
          </w:p>
          <w:p w14:paraId="3393D6A2"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 xml:space="preserve">פקודה בלתי חוקית </w:t>
            </w:r>
          </w:p>
          <w:p w14:paraId="695E42DD" w14:textId="701D6AB7" w:rsidR="00C72550" w:rsidRPr="00EB752B" w:rsidRDefault="00C72550" w:rsidP="000C6D52">
            <w:pPr>
              <w:rPr>
                <w:rFonts w:ascii="David" w:hAnsi="David" w:cs="David"/>
                <w:sz w:val="24"/>
                <w:szCs w:val="24"/>
                <w:rtl/>
              </w:rPr>
            </w:pPr>
            <w:r w:rsidRPr="00EB752B">
              <w:rPr>
                <w:rFonts w:ascii="David" w:hAnsi="David" w:cs="David"/>
                <w:sz w:val="24"/>
                <w:szCs w:val="24"/>
                <w:rtl/>
              </w:rPr>
              <w:t>פקודה בלתי חוקית בעליל</w:t>
            </w:r>
          </w:p>
        </w:tc>
        <w:tc>
          <w:tcPr>
            <w:tcW w:w="3286" w:type="dxa"/>
          </w:tcPr>
          <w:p w14:paraId="1E3F60B6" w14:textId="77777777" w:rsidR="00C72550" w:rsidRDefault="00C72550" w:rsidP="009E74C9">
            <w:pPr>
              <w:rPr>
                <w:rFonts w:ascii="David" w:hAnsi="David" w:cs="David"/>
                <w:sz w:val="24"/>
                <w:szCs w:val="24"/>
                <w:rtl/>
              </w:rPr>
            </w:pPr>
            <w:r w:rsidRPr="00E33C06">
              <w:rPr>
                <w:rFonts w:ascii="David" w:hAnsi="David" w:cs="David"/>
                <w:sz w:val="24"/>
                <w:szCs w:val="24"/>
                <w:rtl/>
              </w:rPr>
              <w:t>הרחבת סמכויות הפיקוח של המשטרה על רשתות חברתיות</w:t>
            </w:r>
          </w:p>
          <w:p w14:paraId="1488C821" w14:textId="77777777" w:rsidR="00C72550" w:rsidRDefault="00C72550" w:rsidP="009E74C9">
            <w:pPr>
              <w:rPr>
                <w:rFonts w:ascii="David" w:hAnsi="David" w:cs="David"/>
                <w:sz w:val="24"/>
                <w:szCs w:val="24"/>
                <w:rtl/>
              </w:rPr>
            </w:pPr>
          </w:p>
          <w:p w14:paraId="65A4C247" w14:textId="77777777" w:rsidR="00C72550" w:rsidRDefault="00C72550" w:rsidP="009E74C9">
            <w:pPr>
              <w:rPr>
                <w:rFonts w:ascii="David" w:hAnsi="David" w:cs="David"/>
                <w:sz w:val="24"/>
                <w:szCs w:val="24"/>
                <w:rtl/>
              </w:rPr>
            </w:pPr>
          </w:p>
          <w:p w14:paraId="60381749" w14:textId="71BF8AEF" w:rsidR="00C72550" w:rsidRPr="00EB752B" w:rsidRDefault="00C72550" w:rsidP="00790392">
            <w:pPr>
              <w:rPr>
                <w:rFonts w:ascii="David" w:hAnsi="David" w:cs="David"/>
                <w:sz w:val="24"/>
                <w:szCs w:val="24"/>
                <w:rtl/>
              </w:rPr>
            </w:pPr>
            <w:r w:rsidRPr="00E33C06">
              <w:rPr>
                <w:rFonts w:ascii="David" w:hAnsi="David" w:cs="David"/>
                <w:sz w:val="24"/>
                <w:szCs w:val="24"/>
                <w:rtl/>
              </w:rPr>
              <w:t xml:space="preserve">הגבלת שביתות במגזר הציבורי </w:t>
            </w:r>
            <w:r w:rsidR="00F636BD">
              <w:rPr>
                <w:rFonts w:ascii="David" w:hAnsi="David" w:cs="David" w:hint="cs"/>
                <w:sz w:val="24"/>
                <w:szCs w:val="24"/>
                <w:rtl/>
              </w:rPr>
              <w:t>-</w:t>
            </w:r>
            <w:r w:rsidRPr="00E33C06">
              <w:rPr>
                <w:rFonts w:ascii="David" w:hAnsi="David" w:cs="David"/>
                <w:sz w:val="24"/>
                <w:szCs w:val="24"/>
                <w:rtl/>
              </w:rPr>
              <w:t xml:space="preserve"> זכויות עובדים מול שירות לציבור.</w:t>
            </w:r>
          </w:p>
        </w:tc>
        <w:tc>
          <w:tcPr>
            <w:tcW w:w="1794" w:type="dxa"/>
          </w:tcPr>
          <w:p w14:paraId="62E24726" w14:textId="77777777" w:rsidR="00C72550" w:rsidRPr="00EB752B" w:rsidRDefault="00C72550" w:rsidP="000C6D52">
            <w:pPr>
              <w:rPr>
                <w:rFonts w:ascii="David" w:hAnsi="David" w:cs="David"/>
                <w:sz w:val="24"/>
                <w:szCs w:val="24"/>
                <w:rtl/>
              </w:rPr>
            </w:pPr>
          </w:p>
        </w:tc>
        <w:tc>
          <w:tcPr>
            <w:tcW w:w="1946" w:type="dxa"/>
          </w:tcPr>
          <w:p w14:paraId="065BC1CC" w14:textId="77777777" w:rsidR="00C72550" w:rsidRDefault="00F636BD" w:rsidP="000C6D52">
            <w:pPr>
              <w:rPr>
                <w:rFonts w:ascii="David" w:hAnsi="David" w:cs="David"/>
                <w:sz w:val="24"/>
                <w:szCs w:val="24"/>
                <w:rtl/>
              </w:rPr>
            </w:pPr>
            <w:r>
              <w:rPr>
                <w:rFonts w:ascii="David" w:hAnsi="David" w:cs="David" w:hint="cs"/>
                <w:sz w:val="24"/>
                <w:szCs w:val="24"/>
                <w:rtl/>
              </w:rPr>
              <w:t>פגיעה בחופש הביטוי</w:t>
            </w:r>
          </w:p>
          <w:p w14:paraId="106AD42C" w14:textId="141470B0" w:rsidR="00F636BD" w:rsidRPr="00EB752B" w:rsidRDefault="00F636BD" w:rsidP="000C6D52">
            <w:pPr>
              <w:rPr>
                <w:rFonts w:ascii="David" w:hAnsi="David" w:cs="David"/>
                <w:sz w:val="24"/>
                <w:szCs w:val="24"/>
                <w:rtl/>
              </w:rPr>
            </w:pPr>
            <w:r>
              <w:rPr>
                <w:rFonts w:ascii="David" w:hAnsi="David" w:cs="David" w:hint="cs"/>
                <w:sz w:val="24"/>
                <w:szCs w:val="24"/>
                <w:rtl/>
              </w:rPr>
              <w:t>הזכות לפרטיות</w:t>
            </w:r>
          </w:p>
        </w:tc>
      </w:tr>
      <w:tr w:rsidR="00C72550" w:rsidRPr="00EB752B" w14:paraId="4C2795D4" w14:textId="6D5A52D4" w:rsidTr="0064524F">
        <w:tc>
          <w:tcPr>
            <w:tcW w:w="1796" w:type="dxa"/>
          </w:tcPr>
          <w:p w14:paraId="2597E940" w14:textId="026C3D3F" w:rsidR="00C72550" w:rsidRPr="00EB752B" w:rsidRDefault="00C72550" w:rsidP="000C6D52">
            <w:pPr>
              <w:rPr>
                <w:rFonts w:ascii="David" w:hAnsi="David" w:cs="David"/>
                <w:sz w:val="24"/>
                <w:szCs w:val="24"/>
                <w:rtl/>
              </w:rPr>
            </w:pPr>
            <w:r w:rsidRPr="00EB752B">
              <w:rPr>
                <w:rFonts w:ascii="David" w:hAnsi="David" w:cs="David"/>
                <w:sz w:val="24"/>
                <w:szCs w:val="24"/>
                <w:rtl/>
              </w:rPr>
              <w:t>דמוקרטיה מתגוננת</w:t>
            </w:r>
          </w:p>
        </w:tc>
        <w:tc>
          <w:tcPr>
            <w:tcW w:w="2613" w:type="dxa"/>
          </w:tcPr>
          <w:p w14:paraId="71D40A08"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 xml:space="preserve">דמוקרטיה מתגוננת </w:t>
            </w:r>
          </w:p>
          <w:p w14:paraId="4FDBFFD6" w14:textId="75F85B67" w:rsidR="00C72550" w:rsidRPr="00EB752B" w:rsidRDefault="00C72550" w:rsidP="000C6D52">
            <w:pPr>
              <w:rPr>
                <w:rFonts w:ascii="David" w:hAnsi="David" w:cs="David"/>
                <w:sz w:val="24"/>
                <w:szCs w:val="24"/>
                <w:rtl/>
              </w:rPr>
            </w:pPr>
            <w:r w:rsidRPr="00EB752B">
              <w:rPr>
                <w:rFonts w:ascii="David" w:hAnsi="David" w:cs="David"/>
                <w:sz w:val="24"/>
                <w:szCs w:val="24"/>
                <w:rtl/>
              </w:rPr>
              <w:t>דמוקרטיה מתגוננת בישראל</w:t>
            </w:r>
          </w:p>
        </w:tc>
        <w:tc>
          <w:tcPr>
            <w:tcW w:w="3286" w:type="dxa"/>
          </w:tcPr>
          <w:p w14:paraId="45F28870" w14:textId="77777777" w:rsidR="00C72550" w:rsidRPr="00EB752B" w:rsidRDefault="00C72550" w:rsidP="000C6D52">
            <w:pPr>
              <w:rPr>
                <w:rFonts w:ascii="David" w:hAnsi="David" w:cs="David"/>
                <w:sz w:val="24"/>
                <w:szCs w:val="24"/>
                <w:rtl/>
              </w:rPr>
            </w:pPr>
          </w:p>
        </w:tc>
        <w:tc>
          <w:tcPr>
            <w:tcW w:w="1794" w:type="dxa"/>
          </w:tcPr>
          <w:p w14:paraId="04690669" w14:textId="77777777" w:rsidR="00C72550" w:rsidRPr="00EB752B" w:rsidRDefault="00C72550" w:rsidP="000C6D52">
            <w:pPr>
              <w:rPr>
                <w:rFonts w:ascii="David" w:hAnsi="David" w:cs="David"/>
                <w:sz w:val="24"/>
                <w:szCs w:val="24"/>
                <w:rtl/>
              </w:rPr>
            </w:pPr>
          </w:p>
        </w:tc>
        <w:tc>
          <w:tcPr>
            <w:tcW w:w="1946" w:type="dxa"/>
          </w:tcPr>
          <w:p w14:paraId="3D288DB8" w14:textId="77777777" w:rsidR="00C72550" w:rsidRPr="00EB752B" w:rsidRDefault="00C72550" w:rsidP="000C6D52">
            <w:pPr>
              <w:rPr>
                <w:rFonts w:ascii="David" w:hAnsi="David" w:cs="David"/>
                <w:sz w:val="24"/>
                <w:szCs w:val="24"/>
                <w:rtl/>
              </w:rPr>
            </w:pPr>
          </w:p>
        </w:tc>
      </w:tr>
      <w:tr w:rsidR="00C72550" w:rsidRPr="00EB752B" w14:paraId="3C6F4247" w14:textId="57D1ABAD" w:rsidTr="0064524F">
        <w:tc>
          <w:tcPr>
            <w:tcW w:w="1796" w:type="dxa"/>
          </w:tcPr>
          <w:p w14:paraId="0D5076F0" w14:textId="3BB17A15" w:rsidR="00C72550" w:rsidRPr="00EB752B" w:rsidRDefault="00C72550" w:rsidP="000C6D52">
            <w:pPr>
              <w:rPr>
                <w:rFonts w:ascii="David" w:hAnsi="David" w:cs="David"/>
                <w:sz w:val="24"/>
                <w:szCs w:val="24"/>
                <w:rtl/>
              </w:rPr>
            </w:pPr>
            <w:r w:rsidRPr="00EB752B">
              <w:rPr>
                <w:rFonts w:ascii="David" w:hAnsi="David" w:cs="David"/>
                <w:sz w:val="24"/>
                <w:szCs w:val="24"/>
                <w:rtl/>
              </w:rPr>
              <w:t>יסודות חוקתיים</w:t>
            </w:r>
          </w:p>
        </w:tc>
        <w:tc>
          <w:tcPr>
            <w:tcW w:w="2613" w:type="dxa"/>
          </w:tcPr>
          <w:p w14:paraId="75F6BA93" w14:textId="77777777" w:rsidR="00C72550" w:rsidRPr="00EB752B" w:rsidRDefault="00C72550" w:rsidP="000C6D52">
            <w:pPr>
              <w:rPr>
                <w:rFonts w:ascii="David" w:hAnsi="David" w:cs="David"/>
                <w:sz w:val="24"/>
                <w:szCs w:val="24"/>
                <w:rtl/>
              </w:rPr>
            </w:pPr>
            <w:r w:rsidRPr="00EB752B">
              <w:rPr>
                <w:rFonts w:ascii="David" w:hAnsi="David" w:cs="David"/>
                <w:sz w:val="24"/>
                <w:szCs w:val="24"/>
                <w:rtl/>
              </w:rPr>
              <w:t>חוק רגיל</w:t>
            </w:r>
          </w:p>
          <w:p w14:paraId="027058AB" w14:textId="77777777" w:rsidR="00C72550" w:rsidRDefault="00C72550" w:rsidP="000C6D52">
            <w:pPr>
              <w:rPr>
                <w:rFonts w:ascii="David" w:hAnsi="David" w:cs="David"/>
                <w:sz w:val="24"/>
                <w:szCs w:val="24"/>
                <w:rtl/>
              </w:rPr>
            </w:pPr>
            <w:r w:rsidRPr="00EB752B">
              <w:rPr>
                <w:rFonts w:ascii="David" w:hAnsi="David" w:cs="David"/>
                <w:sz w:val="24"/>
                <w:szCs w:val="24"/>
                <w:rtl/>
              </w:rPr>
              <w:t>חוק יסוד</w:t>
            </w:r>
          </w:p>
          <w:p w14:paraId="5744FBB1" w14:textId="77777777" w:rsidR="00EC4253" w:rsidRPr="00EB752B" w:rsidRDefault="00EC4253" w:rsidP="000C6D52">
            <w:pPr>
              <w:rPr>
                <w:rFonts w:ascii="David" w:hAnsi="David" w:cs="David"/>
                <w:sz w:val="24"/>
                <w:szCs w:val="24"/>
                <w:rtl/>
              </w:rPr>
            </w:pPr>
          </w:p>
          <w:p w14:paraId="527A061E" w14:textId="77777777" w:rsidR="00C72550" w:rsidRPr="00EB752B" w:rsidRDefault="00C72550" w:rsidP="000029D2">
            <w:pPr>
              <w:rPr>
                <w:rFonts w:ascii="David" w:hAnsi="David" w:cs="David"/>
                <w:sz w:val="24"/>
                <w:szCs w:val="24"/>
                <w:rtl/>
              </w:rPr>
            </w:pPr>
            <w:r w:rsidRPr="00EB752B">
              <w:rPr>
                <w:rFonts w:ascii="David" w:hAnsi="David" w:cs="David"/>
                <w:sz w:val="24"/>
                <w:szCs w:val="24"/>
                <w:rtl/>
              </w:rPr>
              <w:t>חוק יסוד  כבוד האדם וחירותו</w:t>
            </w:r>
          </w:p>
          <w:p w14:paraId="565E0B59" w14:textId="77777777" w:rsidR="00C72550" w:rsidRPr="00EB752B" w:rsidRDefault="00C72550" w:rsidP="000029D2">
            <w:pPr>
              <w:rPr>
                <w:rFonts w:ascii="David" w:hAnsi="David" w:cs="David"/>
                <w:sz w:val="24"/>
                <w:szCs w:val="24"/>
                <w:rtl/>
              </w:rPr>
            </w:pPr>
          </w:p>
          <w:p w14:paraId="62EF8CDB" w14:textId="4C6E3AEF" w:rsidR="00C72550" w:rsidRPr="00EB752B" w:rsidRDefault="00C72550" w:rsidP="000029D2">
            <w:pPr>
              <w:rPr>
                <w:rFonts w:ascii="David" w:hAnsi="David" w:cs="David"/>
                <w:sz w:val="24"/>
                <w:szCs w:val="24"/>
                <w:rtl/>
              </w:rPr>
            </w:pPr>
            <w:r w:rsidRPr="00EB752B">
              <w:rPr>
                <w:rFonts w:ascii="David" w:hAnsi="David" w:cs="David"/>
                <w:sz w:val="24"/>
                <w:szCs w:val="24"/>
                <w:rtl/>
              </w:rPr>
              <w:t>חוק יסוד ישראל מדינת הלאום של העם היהודי</w:t>
            </w:r>
          </w:p>
        </w:tc>
        <w:tc>
          <w:tcPr>
            <w:tcW w:w="3286" w:type="dxa"/>
          </w:tcPr>
          <w:p w14:paraId="1AFBAC31" w14:textId="160CCFA9" w:rsidR="00C72550" w:rsidRPr="00EB752B" w:rsidRDefault="00D27B83" w:rsidP="000C6D52">
            <w:pPr>
              <w:rPr>
                <w:rFonts w:ascii="David" w:hAnsi="David" w:cs="David"/>
                <w:sz w:val="24"/>
                <w:szCs w:val="24"/>
                <w:rtl/>
              </w:rPr>
            </w:pPr>
            <w:r w:rsidRPr="00D27B83">
              <w:rPr>
                <w:rFonts w:ascii="David" w:hAnsi="David" w:cs="David" w:hint="cs"/>
                <w:b/>
                <w:bCs/>
                <w:sz w:val="24"/>
                <w:szCs w:val="24"/>
                <w:rtl/>
              </w:rPr>
              <w:t>העדר</w:t>
            </w:r>
            <w:r w:rsidRPr="00D27B83">
              <w:rPr>
                <w:rFonts w:ascii="David" w:hAnsi="David" w:cs="David"/>
                <w:b/>
                <w:bCs/>
                <w:sz w:val="24"/>
                <w:szCs w:val="24"/>
                <w:rtl/>
              </w:rPr>
              <w:t xml:space="preserve"> </w:t>
            </w:r>
            <w:r w:rsidRPr="00D27B83">
              <w:rPr>
                <w:rFonts w:ascii="David" w:hAnsi="David" w:cs="David" w:hint="cs"/>
                <w:b/>
                <w:bCs/>
                <w:sz w:val="24"/>
                <w:szCs w:val="24"/>
                <w:rtl/>
              </w:rPr>
              <w:t>חוקה</w:t>
            </w:r>
            <w:r w:rsidRPr="00D27B83">
              <w:rPr>
                <w:rFonts w:ascii="David" w:hAnsi="David" w:cs="David"/>
                <w:b/>
                <w:bCs/>
                <w:sz w:val="24"/>
                <w:szCs w:val="24"/>
                <w:rtl/>
              </w:rPr>
              <w:t xml:space="preserve"> </w:t>
            </w:r>
            <w:r w:rsidRPr="00D27B83">
              <w:rPr>
                <w:rFonts w:ascii="David" w:hAnsi="David" w:cs="David" w:hint="cs"/>
                <w:b/>
                <w:bCs/>
                <w:sz w:val="24"/>
                <w:szCs w:val="24"/>
                <w:rtl/>
              </w:rPr>
              <w:t>כתובה</w:t>
            </w:r>
            <w:r w:rsidRPr="00D27B83">
              <w:rPr>
                <w:rFonts w:ascii="David" w:hAnsi="David" w:cs="David"/>
                <w:b/>
                <w:bCs/>
                <w:sz w:val="24"/>
                <w:szCs w:val="24"/>
                <w:rtl/>
              </w:rPr>
              <w:t xml:space="preserve"> </w:t>
            </w:r>
            <w:r w:rsidRPr="00D27B83">
              <w:rPr>
                <w:rFonts w:ascii="David" w:hAnsi="David" w:cs="David" w:hint="cs"/>
                <w:b/>
                <w:bCs/>
                <w:sz w:val="24"/>
                <w:szCs w:val="24"/>
                <w:rtl/>
              </w:rPr>
              <w:t>ממשיך</w:t>
            </w:r>
            <w:r w:rsidRPr="00D27B83">
              <w:rPr>
                <w:rFonts w:ascii="David" w:hAnsi="David" w:cs="David"/>
                <w:b/>
                <w:bCs/>
                <w:sz w:val="24"/>
                <w:szCs w:val="24"/>
                <w:rtl/>
              </w:rPr>
              <w:t xml:space="preserve"> </w:t>
            </w:r>
            <w:r w:rsidRPr="00D27B83">
              <w:rPr>
                <w:rFonts w:ascii="David" w:hAnsi="David" w:cs="David" w:hint="cs"/>
                <w:b/>
                <w:bCs/>
                <w:sz w:val="24"/>
                <w:szCs w:val="24"/>
                <w:rtl/>
              </w:rPr>
              <w:t>לעורר</w:t>
            </w:r>
            <w:r w:rsidRPr="00D27B83">
              <w:rPr>
                <w:rFonts w:ascii="David" w:hAnsi="David" w:cs="David"/>
                <w:b/>
                <w:bCs/>
                <w:sz w:val="24"/>
                <w:szCs w:val="24"/>
                <w:rtl/>
              </w:rPr>
              <w:t xml:space="preserve"> </w:t>
            </w:r>
            <w:r w:rsidRPr="00D27B83">
              <w:rPr>
                <w:rFonts w:ascii="David" w:hAnsi="David" w:cs="David" w:hint="cs"/>
                <w:b/>
                <w:bCs/>
                <w:sz w:val="24"/>
                <w:szCs w:val="24"/>
                <w:rtl/>
              </w:rPr>
              <w:t>דיונים</w:t>
            </w:r>
            <w:r w:rsidRPr="00D27B83">
              <w:rPr>
                <w:rFonts w:ascii="David" w:hAnsi="David" w:cs="David"/>
                <w:b/>
                <w:bCs/>
                <w:sz w:val="24"/>
                <w:szCs w:val="24"/>
                <w:rtl/>
              </w:rPr>
              <w:t xml:space="preserve"> </w:t>
            </w:r>
            <w:r w:rsidRPr="00D27B83">
              <w:rPr>
                <w:rFonts w:ascii="David" w:hAnsi="David" w:cs="David" w:hint="cs"/>
                <w:b/>
                <w:bCs/>
                <w:sz w:val="24"/>
                <w:szCs w:val="24"/>
                <w:rtl/>
              </w:rPr>
              <w:t>על</w:t>
            </w:r>
            <w:r w:rsidRPr="00D27B83">
              <w:rPr>
                <w:rFonts w:ascii="David" w:hAnsi="David" w:cs="David"/>
                <w:b/>
                <w:bCs/>
                <w:sz w:val="24"/>
                <w:szCs w:val="24"/>
                <w:rtl/>
              </w:rPr>
              <w:t xml:space="preserve"> </w:t>
            </w:r>
            <w:r w:rsidRPr="00D27B83">
              <w:rPr>
                <w:rFonts w:ascii="David" w:hAnsi="David" w:cs="David" w:hint="cs"/>
                <w:b/>
                <w:bCs/>
                <w:sz w:val="24"/>
                <w:szCs w:val="24"/>
                <w:rtl/>
              </w:rPr>
              <w:t>הצורך</w:t>
            </w:r>
            <w:r w:rsidRPr="00D27B83">
              <w:rPr>
                <w:rFonts w:ascii="David" w:hAnsi="David" w:cs="David"/>
                <w:b/>
                <w:bCs/>
                <w:sz w:val="24"/>
                <w:szCs w:val="24"/>
                <w:rtl/>
              </w:rPr>
              <w:t xml:space="preserve"> </w:t>
            </w:r>
            <w:r w:rsidRPr="00D27B83">
              <w:rPr>
                <w:rFonts w:ascii="David" w:hAnsi="David" w:cs="David" w:hint="cs"/>
                <w:b/>
                <w:bCs/>
                <w:sz w:val="24"/>
                <w:szCs w:val="24"/>
                <w:rtl/>
              </w:rPr>
              <w:t>בעיגון</w:t>
            </w:r>
            <w:r w:rsidRPr="00D27B83">
              <w:rPr>
                <w:rFonts w:ascii="David" w:hAnsi="David" w:cs="David"/>
                <w:b/>
                <w:bCs/>
                <w:sz w:val="24"/>
                <w:szCs w:val="24"/>
                <w:rtl/>
              </w:rPr>
              <w:t xml:space="preserve"> </w:t>
            </w:r>
            <w:r w:rsidRPr="00D27B83">
              <w:rPr>
                <w:rFonts w:ascii="David" w:hAnsi="David" w:cs="David" w:hint="cs"/>
                <w:b/>
                <w:bCs/>
                <w:sz w:val="24"/>
                <w:szCs w:val="24"/>
                <w:rtl/>
              </w:rPr>
              <w:t>זכויות</w:t>
            </w:r>
            <w:r w:rsidRPr="00D27B83">
              <w:rPr>
                <w:rFonts w:ascii="David" w:hAnsi="David" w:cs="David"/>
                <w:b/>
                <w:bCs/>
                <w:sz w:val="24"/>
                <w:szCs w:val="24"/>
                <w:rtl/>
              </w:rPr>
              <w:t xml:space="preserve"> </w:t>
            </w:r>
            <w:r w:rsidRPr="00D27B83">
              <w:rPr>
                <w:rFonts w:ascii="David" w:hAnsi="David" w:cs="David" w:hint="cs"/>
                <w:b/>
                <w:bCs/>
                <w:sz w:val="24"/>
                <w:szCs w:val="24"/>
                <w:rtl/>
              </w:rPr>
              <w:t>וחובות</w:t>
            </w:r>
            <w:r w:rsidRPr="00D27B83">
              <w:rPr>
                <w:rFonts w:ascii="David" w:hAnsi="David" w:cs="David"/>
                <w:b/>
                <w:bCs/>
                <w:sz w:val="24"/>
                <w:szCs w:val="24"/>
                <w:rtl/>
              </w:rPr>
              <w:t xml:space="preserve"> </w:t>
            </w:r>
            <w:r w:rsidRPr="00D27B83">
              <w:rPr>
                <w:rFonts w:ascii="David" w:hAnsi="David" w:cs="David" w:hint="cs"/>
                <w:b/>
                <w:bCs/>
                <w:sz w:val="24"/>
                <w:szCs w:val="24"/>
                <w:rtl/>
              </w:rPr>
              <w:t>האזרחים</w:t>
            </w:r>
            <w:r w:rsidRPr="00D27B83">
              <w:rPr>
                <w:rFonts w:ascii="David" w:hAnsi="David" w:cs="David"/>
                <w:sz w:val="24"/>
                <w:szCs w:val="24"/>
                <w:rtl/>
              </w:rPr>
              <w:t xml:space="preserve">, </w:t>
            </w:r>
            <w:r w:rsidRPr="00D27B83">
              <w:rPr>
                <w:rFonts w:ascii="David" w:hAnsi="David" w:cs="David" w:hint="cs"/>
                <w:sz w:val="24"/>
                <w:szCs w:val="24"/>
                <w:rtl/>
              </w:rPr>
              <w:t>במיוחד</w:t>
            </w:r>
            <w:r w:rsidRPr="00D27B83">
              <w:rPr>
                <w:rFonts w:ascii="David" w:hAnsi="David" w:cs="David"/>
                <w:sz w:val="24"/>
                <w:szCs w:val="24"/>
                <w:rtl/>
              </w:rPr>
              <w:t xml:space="preserve"> </w:t>
            </w:r>
            <w:r w:rsidRPr="00D27B83">
              <w:rPr>
                <w:rFonts w:ascii="David" w:hAnsi="David" w:cs="David" w:hint="cs"/>
                <w:sz w:val="24"/>
                <w:szCs w:val="24"/>
                <w:rtl/>
              </w:rPr>
              <w:t>לאור</w:t>
            </w:r>
            <w:r w:rsidRPr="00D27B83">
              <w:rPr>
                <w:rFonts w:ascii="David" w:hAnsi="David" w:cs="David"/>
                <w:sz w:val="24"/>
                <w:szCs w:val="24"/>
                <w:rtl/>
              </w:rPr>
              <w:t xml:space="preserve"> </w:t>
            </w:r>
            <w:r w:rsidRPr="00D27B83">
              <w:rPr>
                <w:rFonts w:ascii="David" w:hAnsi="David" w:cs="David" w:hint="cs"/>
                <w:sz w:val="24"/>
                <w:szCs w:val="24"/>
                <w:rtl/>
              </w:rPr>
              <w:t>חקיקת</w:t>
            </w:r>
            <w:r w:rsidRPr="00D27B83">
              <w:rPr>
                <w:rFonts w:ascii="David" w:hAnsi="David" w:cs="David"/>
                <w:sz w:val="24"/>
                <w:szCs w:val="24"/>
                <w:rtl/>
              </w:rPr>
              <w:t xml:space="preserve"> </w:t>
            </w:r>
            <w:r w:rsidRPr="00D27B83">
              <w:rPr>
                <w:rFonts w:ascii="David" w:hAnsi="David" w:cs="David" w:hint="cs"/>
                <w:sz w:val="24"/>
                <w:szCs w:val="24"/>
                <w:rtl/>
              </w:rPr>
              <w:t>חוקי</w:t>
            </w:r>
            <w:r w:rsidRPr="00D27B83">
              <w:rPr>
                <w:rFonts w:ascii="David" w:hAnsi="David" w:cs="David"/>
                <w:sz w:val="24"/>
                <w:szCs w:val="24"/>
                <w:rtl/>
              </w:rPr>
              <w:t xml:space="preserve"> </w:t>
            </w:r>
            <w:r w:rsidRPr="00D27B83">
              <w:rPr>
                <w:rFonts w:ascii="David" w:hAnsi="David" w:cs="David" w:hint="cs"/>
                <w:sz w:val="24"/>
                <w:szCs w:val="24"/>
                <w:rtl/>
              </w:rPr>
              <w:t>יסוד</w:t>
            </w:r>
            <w:r w:rsidRPr="00D27B83">
              <w:rPr>
                <w:rFonts w:ascii="David" w:hAnsi="David" w:cs="David"/>
                <w:sz w:val="24"/>
                <w:szCs w:val="24"/>
                <w:rtl/>
              </w:rPr>
              <w:t xml:space="preserve"> </w:t>
            </w:r>
            <w:r w:rsidRPr="00D27B83">
              <w:rPr>
                <w:rFonts w:ascii="David" w:hAnsi="David" w:cs="David" w:hint="cs"/>
                <w:sz w:val="24"/>
                <w:szCs w:val="24"/>
                <w:rtl/>
              </w:rPr>
              <w:t>כמו</w:t>
            </w:r>
            <w:r w:rsidRPr="00D27B83">
              <w:rPr>
                <w:rFonts w:ascii="David" w:hAnsi="David" w:cs="David"/>
                <w:sz w:val="24"/>
                <w:szCs w:val="24"/>
                <w:rtl/>
              </w:rPr>
              <w:t xml:space="preserve"> </w:t>
            </w:r>
            <w:r w:rsidRPr="00D27B83">
              <w:rPr>
                <w:rFonts w:ascii="David" w:hAnsi="David" w:cs="David" w:hint="cs"/>
                <w:sz w:val="24"/>
                <w:szCs w:val="24"/>
                <w:rtl/>
              </w:rPr>
              <w:t>חוק</w:t>
            </w:r>
            <w:r w:rsidRPr="00D27B83">
              <w:rPr>
                <w:rFonts w:ascii="David" w:hAnsi="David" w:cs="David"/>
                <w:sz w:val="24"/>
                <w:szCs w:val="24"/>
                <w:rtl/>
              </w:rPr>
              <w:t xml:space="preserve"> </w:t>
            </w:r>
            <w:r w:rsidRPr="00D27B83">
              <w:rPr>
                <w:rFonts w:ascii="David" w:hAnsi="David" w:cs="David" w:hint="cs"/>
                <w:sz w:val="24"/>
                <w:szCs w:val="24"/>
                <w:rtl/>
              </w:rPr>
              <w:t>כבוד</w:t>
            </w:r>
            <w:r w:rsidRPr="00D27B83">
              <w:rPr>
                <w:rFonts w:ascii="David" w:hAnsi="David" w:cs="David"/>
                <w:sz w:val="24"/>
                <w:szCs w:val="24"/>
                <w:rtl/>
              </w:rPr>
              <w:t xml:space="preserve"> </w:t>
            </w:r>
            <w:r w:rsidRPr="00D27B83">
              <w:rPr>
                <w:rFonts w:ascii="David" w:hAnsi="David" w:cs="David" w:hint="cs"/>
                <w:sz w:val="24"/>
                <w:szCs w:val="24"/>
                <w:rtl/>
              </w:rPr>
              <w:t>האדם</w:t>
            </w:r>
            <w:r w:rsidRPr="00D27B83">
              <w:rPr>
                <w:rFonts w:ascii="David" w:hAnsi="David" w:cs="David"/>
                <w:sz w:val="24"/>
                <w:szCs w:val="24"/>
                <w:rtl/>
              </w:rPr>
              <w:t xml:space="preserve"> </w:t>
            </w:r>
            <w:r w:rsidRPr="00D27B83">
              <w:rPr>
                <w:rFonts w:ascii="David" w:hAnsi="David" w:cs="David" w:hint="cs"/>
                <w:sz w:val="24"/>
                <w:szCs w:val="24"/>
                <w:rtl/>
              </w:rPr>
              <w:t>וחירותו</w:t>
            </w:r>
            <w:r w:rsidRPr="00D27B83">
              <w:rPr>
                <w:rFonts w:ascii="David" w:hAnsi="David" w:cs="David"/>
                <w:sz w:val="24"/>
                <w:szCs w:val="24"/>
                <w:rtl/>
              </w:rPr>
              <w:t xml:space="preserve"> </w:t>
            </w:r>
            <w:r w:rsidRPr="00D27B83">
              <w:rPr>
                <w:rFonts w:ascii="David" w:hAnsi="David" w:cs="David" w:hint="cs"/>
                <w:sz w:val="24"/>
                <w:szCs w:val="24"/>
                <w:rtl/>
              </w:rPr>
              <w:t>וחוק</w:t>
            </w:r>
            <w:r w:rsidRPr="00D27B83">
              <w:rPr>
                <w:rFonts w:ascii="David" w:hAnsi="David" w:cs="David"/>
                <w:sz w:val="24"/>
                <w:szCs w:val="24"/>
                <w:rtl/>
              </w:rPr>
              <w:t xml:space="preserve"> </w:t>
            </w:r>
            <w:r w:rsidRPr="00D27B83">
              <w:rPr>
                <w:rFonts w:ascii="David" w:hAnsi="David" w:cs="David" w:hint="cs"/>
                <w:sz w:val="24"/>
                <w:szCs w:val="24"/>
                <w:rtl/>
              </w:rPr>
              <w:t>הלאום</w:t>
            </w:r>
            <w:r w:rsidRPr="00D27B83">
              <w:rPr>
                <w:rFonts w:ascii="David" w:hAnsi="David" w:cs="David"/>
                <w:sz w:val="24"/>
                <w:szCs w:val="24"/>
                <w:rtl/>
              </w:rPr>
              <w:t>.</w:t>
            </w:r>
          </w:p>
        </w:tc>
        <w:tc>
          <w:tcPr>
            <w:tcW w:w="1794" w:type="dxa"/>
          </w:tcPr>
          <w:p w14:paraId="4409863A" w14:textId="77777777" w:rsidR="00C72550" w:rsidRPr="00EB752B" w:rsidRDefault="00C72550" w:rsidP="000C6D52">
            <w:pPr>
              <w:rPr>
                <w:rFonts w:ascii="David" w:hAnsi="David" w:cs="David"/>
                <w:sz w:val="24"/>
                <w:szCs w:val="24"/>
                <w:rtl/>
              </w:rPr>
            </w:pPr>
          </w:p>
        </w:tc>
        <w:tc>
          <w:tcPr>
            <w:tcW w:w="1946" w:type="dxa"/>
          </w:tcPr>
          <w:p w14:paraId="1F680783" w14:textId="6722C9CF" w:rsidR="00C72550" w:rsidRDefault="00D27B83" w:rsidP="000C6D52">
            <w:pPr>
              <w:rPr>
                <w:rFonts w:ascii="David" w:hAnsi="David" w:cs="David"/>
                <w:sz w:val="24"/>
                <w:szCs w:val="24"/>
                <w:rtl/>
              </w:rPr>
            </w:pPr>
            <w:r>
              <w:rPr>
                <w:rFonts w:ascii="David" w:hAnsi="David" w:cs="David" w:hint="cs"/>
                <w:sz w:val="24"/>
                <w:szCs w:val="24"/>
                <w:rtl/>
              </w:rPr>
              <w:t xml:space="preserve">דת </w:t>
            </w:r>
            <w:r w:rsidR="00FA7D08">
              <w:rPr>
                <w:rFonts w:ascii="David" w:hAnsi="David" w:cs="David" w:hint="cs"/>
                <w:sz w:val="24"/>
                <w:szCs w:val="24"/>
                <w:rtl/>
              </w:rPr>
              <w:t>-</w:t>
            </w:r>
            <w:r>
              <w:rPr>
                <w:rFonts w:ascii="David" w:hAnsi="David" w:cs="David" w:hint="cs"/>
                <w:sz w:val="24"/>
                <w:szCs w:val="24"/>
                <w:rtl/>
              </w:rPr>
              <w:t xml:space="preserve"> מדינה</w:t>
            </w:r>
          </w:p>
          <w:p w14:paraId="21B3F1E7" w14:textId="1C10CD56" w:rsidR="00D27B83" w:rsidRPr="00EB752B" w:rsidRDefault="00D27B83" w:rsidP="000C6D52">
            <w:pPr>
              <w:rPr>
                <w:rFonts w:ascii="David" w:hAnsi="David" w:cs="David"/>
                <w:sz w:val="24"/>
                <w:szCs w:val="24"/>
                <w:rtl/>
              </w:rPr>
            </w:pPr>
            <w:r>
              <w:rPr>
                <w:rFonts w:ascii="David" w:hAnsi="David" w:cs="David" w:hint="cs"/>
                <w:sz w:val="24"/>
                <w:szCs w:val="24"/>
                <w:rtl/>
              </w:rPr>
              <w:t>זכויות מיעוטים</w:t>
            </w:r>
          </w:p>
        </w:tc>
      </w:tr>
    </w:tbl>
    <w:p w14:paraId="2BA35BF3" w14:textId="77777777" w:rsidR="000C6D52" w:rsidRPr="00EB752B" w:rsidRDefault="000C6D52">
      <w:pPr>
        <w:rPr>
          <w:rFonts w:ascii="David" w:hAnsi="David" w:cs="David"/>
          <w:sz w:val="24"/>
          <w:szCs w:val="24"/>
        </w:rPr>
      </w:pPr>
    </w:p>
    <w:sectPr w:rsidR="000C6D52" w:rsidRPr="00EB752B" w:rsidSect="009207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62912"/>
    <w:multiLevelType w:val="hybridMultilevel"/>
    <w:tmpl w:val="B81C8AF0"/>
    <w:lvl w:ilvl="0" w:tplc="9FD08B64">
      <w:start w:val="1"/>
      <w:numFmt w:val="bullet"/>
      <w:lvlText w:val="■"/>
      <w:lvlJc w:val="left"/>
      <w:pPr>
        <w:tabs>
          <w:tab w:val="num" w:pos="720"/>
        </w:tabs>
        <w:ind w:left="720" w:hanging="360"/>
      </w:pPr>
      <w:rPr>
        <w:rFonts w:ascii="Times New Roman" w:hAnsi="Times New Roman" w:hint="default"/>
      </w:rPr>
    </w:lvl>
    <w:lvl w:ilvl="1" w:tplc="2210234E" w:tentative="1">
      <w:start w:val="1"/>
      <w:numFmt w:val="bullet"/>
      <w:lvlText w:val="■"/>
      <w:lvlJc w:val="left"/>
      <w:pPr>
        <w:tabs>
          <w:tab w:val="num" w:pos="1440"/>
        </w:tabs>
        <w:ind w:left="1440" w:hanging="360"/>
      </w:pPr>
      <w:rPr>
        <w:rFonts w:ascii="Times New Roman" w:hAnsi="Times New Roman" w:hint="default"/>
      </w:rPr>
    </w:lvl>
    <w:lvl w:ilvl="2" w:tplc="D09EFDDE" w:tentative="1">
      <w:start w:val="1"/>
      <w:numFmt w:val="bullet"/>
      <w:lvlText w:val="■"/>
      <w:lvlJc w:val="left"/>
      <w:pPr>
        <w:tabs>
          <w:tab w:val="num" w:pos="2160"/>
        </w:tabs>
        <w:ind w:left="2160" w:hanging="360"/>
      </w:pPr>
      <w:rPr>
        <w:rFonts w:ascii="Times New Roman" w:hAnsi="Times New Roman" w:hint="default"/>
      </w:rPr>
    </w:lvl>
    <w:lvl w:ilvl="3" w:tplc="B0D67CF0" w:tentative="1">
      <w:start w:val="1"/>
      <w:numFmt w:val="bullet"/>
      <w:lvlText w:val="■"/>
      <w:lvlJc w:val="left"/>
      <w:pPr>
        <w:tabs>
          <w:tab w:val="num" w:pos="2880"/>
        </w:tabs>
        <w:ind w:left="2880" w:hanging="360"/>
      </w:pPr>
      <w:rPr>
        <w:rFonts w:ascii="Times New Roman" w:hAnsi="Times New Roman" w:hint="default"/>
      </w:rPr>
    </w:lvl>
    <w:lvl w:ilvl="4" w:tplc="7F5442D4" w:tentative="1">
      <w:start w:val="1"/>
      <w:numFmt w:val="bullet"/>
      <w:lvlText w:val="■"/>
      <w:lvlJc w:val="left"/>
      <w:pPr>
        <w:tabs>
          <w:tab w:val="num" w:pos="3600"/>
        </w:tabs>
        <w:ind w:left="3600" w:hanging="360"/>
      </w:pPr>
      <w:rPr>
        <w:rFonts w:ascii="Times New Roman" w:hAnsi="Times New Roman" w:hint="default"/>
      </w:rPr>
    </w:lvl>
    <w:lvl w:ilvl="5" w:tplc="20B060BC" w:tentative="1">
      <w:start w:val="1"/>
      <w:numFmt w:val="bullet"/>
      <w:lvlText w:val="■"/>
      <w:lvlJc w:val="left"/>
      <w:pPr>
        <w:tabs>
          <w:tab w:val="num" w:pos="4320"/>
        </w:tabs>
        <w:ind w:left="4320" w:hanging="360"/>
      </w:pPr>
      <w:rPr>
        <w:rFonts w:ascii="Times New Roman" w:hAnsi="Times New Roman" w:hint="default"/>
      </w:rPr>
    </w:lvl>
    <w:lvl w:ilvl="6" w:tplc="878EC1A8" w:tentative="1">
      <w:start w:val="1"/>
      <w:numFmt w:val="bullet"/>
      <w:lvlText w:val="■"/>
      <w:lvlJc w:val="left"/>
      <w:pPr>
        <w:tabs>
          <w:tab w:val="num" w:pos="5040"/>
        </w:tabs>
        <w:ind w:left="5040" w:hanging="360"/>
      </w:pPr>
      <w:rPr>
        <w:rFonts w:ascii="Times New Roman" w:hAnsi="Times New Roman" w:hint="default"/>
      </w:rPr>
    </w:lvl>
    <w:lvl w:ilvl="7" w:tplc="02388C56" w:tentative="1">
      <w:start w:val="1"/>
      <w:numFmt w:val="bullet"/>
      <w:lvlText w:val="■"/>
      <w:lvlJc w:val="left"/>
      <w:pPr>
        <w:tabs>
          <w:tab w:val="num" w:pos="5760"/>
        </w:tabs>
        <w:ind w:left="5760" w:hanging="360"/>
      </w:pPr>
      <w:rPr>
        <w:rFonts w:ascii="Times New Roman" w:hAnsi="Times New Roman" w:hint="default"/>
      </w:rPr>
    </w:lvl>
    <w:lvl w:ilvl="8" w:tplc="633C80D6" w:tentative="1">
      <w:start w:val="1"/>
      <w:numFmt w:val="bullet"/>
      <w:lvlText w:val="■"/>
      <w:lvlJc w:val="left"/>
      <w:pPr>
        <w:tabs>
          <w:tab w:val="num" w:pos="6480"/>
        </w:tabs>
        <w:ind w:left="6480" w:hanging="360"/>
      </w:pPr>
      <w:rPr>
        <w:rFonts w:ascii="Times New Roman" w:hAnsi="Times New Roman" w:hint="default"/>
      </w:rPr>
    </w:lvl>
  </w:abstractNum>
  <w:num w:numId="1" w16cid:durableId="33288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00"/>
    <w:rsid w:val="000029D2"/>
    <w:rsid w:val="000603C5"/>
    <w:rsid w:val="000C6D52"/>
    <w:rsid w:val="00103B24"/>
    <w:rsid w:val="001E186E"/>
    <w:rsid w:val="001F5734"/>
    <w:rsid w:val="00214808"/>
    <w:rsid w:val="00257B9F"/>
    <w:rsid w:val="002E66C5"/>
    <w:rsid w:val="00320946"/>
    <w:rsid w:val="003A41FF"/>
    <w:rsid w:val="005911EB"/>
    <w:rsid w:val="0059478A"/>
    <w:rsid w:val="0064524F"/>
    <w:rsid w:val="00762DE8"/>
    <w:rsid w:val="00780F93"/>
    <w:rsid w:val="00790392"/>
    <w:rsid w:val="008F2B65"/>
    <w:rsid w:val="00920706"/>
    <w:rsid w:val="0096150A"/>
    <w:rsid w:val="009E74C9"/>
    <w:rsid w:val="00B14216"/>
    <w:rsid w:val="00B24D8A"/>
    <w:rsid w:val="00C72550"/>
    <w:rsid w:val="00C97B00"/>
    <w:rsid w:val="00CD732E"/>
    <w:rsid w:val="00CE78D3"/>
    <w:rsid w:val="00D27B83"/>
    <w:rsid w:val="00D50D72"/>
    <w:rsid w:val="00E3270A"/>
    <w:rsid w:val="00E8176C"/>
    <w:rsid w:val="00EA5335"/>
    <w:rsid w:val="00EB752B"/>
    <w:rsid w:val="00EC07E1"/>
    <w:rsid w:val="00EC4253"/>
    <w:rsid w:val="00F56326"/>
    <w:rsid w:val="00F636BD"/>
    <w:rsid w:val="00F939BF"/>
    <w:rsid w:val="00FA7D08"/>
    <w:rsid w:val="00FB530E"/>
    <w:rsid w:val="00FE4B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DFA9"/>
  <w15:chartTrackingRefBased/>
  <w15:docId w15:val="{61B12A3D-95A0-4011-B9FE-BF13AFB0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C97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97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97B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97B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97B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97B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97B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97B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97B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97B0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C97B0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C97B00"/>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C97B00"/>
    <w:rPr>
      <w:rFonts w:eastAsiaTheme="majorEastAsia" w:cstheme="majorBidi"/>
      <w:i/>
      <w:iCs/>
      <w:color w:val="0F4761" w:themeColor="accent1" w:themeShade="BF"/>
    </w:rPr>
  </w:style>
  <w:style w:type="character" w:customStyle="1" w:styleId="50">
    <w:name w:val="כותרת 5 תו"/>
    <w:basedOn w:val="a0"/>
    <w:link w:val="5"/>
    <w:uiPriority w:val="9"/>
    <w:semiHidden/>
    <w:rsid w:val="00C97B00"/>
    <w:rPr>
      <w:rFonts w:eastAsiaTheme="majorEastAsia" w:cstheme="majorBidi"/>
      <w:color w:val="0F4761" w:themeColor="accent1" w:themeShade="BF"/>
    </w:rPr>
  </w:style>
  <w:style w:type="character" w:customStyle="1" w:styleId="60">
    <w:name w:val="כותרת 6 תו"/>
    <w:basedOn w:val="a0"/>
    <w:link w:val="6"/>
    <w:uiPriority w:val="9"/>
    <w:semiHidden/>
    <w:rsid w:val="00C97B00"/>
    <w:rPr>
      <w:rFonts w:eastAsiaTheme="majorEastAsia" w:cstheme="majorBidi"/>
      <w:i/>
      <w:iCs/>
      <w:color w:val="595959" w:themeColor="text1" w:themeTint="A6"/>
    </w:rPr>
  </w:style>
  <w:style w:type="character" w:customStyle="1" w:styleId="70">
    <w:name w:val="כותרת 7 תו"/>
    <w:basedOn w:val="a0"/>
    <w:link w:val="7"/>
    <w:uiPriority w:val="9"/>
    <w:semiHidden/>
    <w:rsid w:val="00C97B00"/>
    <w:rPr>
      <w:rFonts w:eastAsiaTheme="majorEastAsia" w:cstheme="majorBidi"/>
      <w:color w:val="595959" w:themeColor="text1" w:themeTint="A6"/>
    </w:rPr>
  </w:style>
  <w:style w:type="character" w:customStyle="1" w:styleId="80">
    <w:name w:val="כותרת 8 תו"/>
    <w:basedOn w:val="a0"/>
    <w:link w:val="8"/>
    <w:uiPriority w:val="9"/>
    <w:semiHidden/>
    <w:rsid w:val="00C97B00"/>
    <w:rPr>
      <w:rFonts w:eastAsiaTheme="majorEastAsia" w:cstheme="majorBidi"/>
      <w:i/>
      <w:iCs/>
      <w:color w:val="272727" w:themeColor="text1" w:themeTint="D8"/>
    </w:rPr>
  </w:style>
  <w:style w:type="character" w:customStyle="1" w:styleId="90">
    <w:name w:val="כותרת 9 תו"/>
    <w:basedOn w:val="a0"/>
    <w:link w:val="9"/>
    <w:uiPriority w:val="9"/>
    <w:semiHidden/>
    <w:rsid w:val="00C97B00"/>
    <w:rPr>
      <w:rFonts w:eastAsiaTheme="majorEastAsia" w:cstheme="majorBidi"/>
      <w:color w:val="272727" w:themeColor="text1" w:themeTint="D8"/>
    </w:rPr>
  </w:style>
  <w:style w:type="paragraph" w:styleId="a3">
    <w:name w:val="Title"/>
    <w:basedOn w:val="a"/>
    <w:next w:val="a"/>
    <w:link w:val="a4"/>
    <w:uiPriority w:val="10"/>
    <w:qFormat/>
    <w:rsid w:val="00C97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C97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B0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C97B0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97B00"/>
    <w:pPr>
      <w:spacing w:before="160"/>
      <w:jc w:val="center"/>
    </w:pPr>
    <w:rPr>
      <w:i/>
      <w:iCs/>
      <w:color w:val="404040" w:themeColor="text1" w:themeTint="BF"/>
    </w:rPr>
  </w:style>
  <w:style w:type="character" w:customStyle="1" w:styleId="a8">
    <w:name w:val="ציטוט תו"/>
    <w:basedOn w:val="a0"/>
    <w:link w:val="a7"/>
    <w:uiPriority w:val="29"/>
    <w:rsid w:val="00C97B00"/>
    <w:rPr>
      <w:i/>
      <w:iCs/>
      <w:color w:val="404040" w:themeColor="text1" w:themeTint="BF"/>
    </w:rPr>
  </w:style>
  <w:style w:type="paragraph" w:styleId="a9">
    <w:name w:val="List Paragraph"/>
    <w:basedOn w:val="a"/>
    <w:uiPriority w:val="34"/>
    <w:qFormat/>
    <w:rsid w:val="00C97B00"/>
    <w:pPr>
      <w:ind w:left="720"/>
      <w:contextualSpacing/>
    </w:pPr>
  </w:style>
  <w:style w:type="character" w:styleId="aa">
    <w:name w:val="Intense Emphasis"/>
    <w:basedOn w:val="a0"/>
    <w:uiPriority w:val="21"/>
    <w:qFormat/>
    <w:rsid w:val="00C97B00"/>
    <w:rPr>
      <w:i/>
      <w:iCs/>
      <w:color w:val="0F4761" w:themeColor="accent1" w:themeShade="BF"/>
    </w:rPr>
  </w:style>
  <w:style w:type="paragraph" w:styleId="ab">
    <w:name w:val="Intense Quote"/>
    <w:basedOn w:val="a"/>
    <w:next w:val="a"/>
    <w:link w:val="ac"/>
    <w:uiPriority w:val="30"/>
    <w:qFormat/>
    <w:rsid w:val="00C97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C97B00"/>
    <w:rPr>
      <w:i/>
      <w:iCs/>
      <w:color w:val="0F4761" w:themeColor="accent1" w:themeShade="BF"/>
    </w:rPr>
  </w:style>
  <w:style w:type="character" w:styleId="ad">
    <w:name w:val="Intense Reference"/>
    <w:basedOn w:val="a0"/>
    <w:uiPriority w:val="32"/>
    <w:qFormat/>
    <w:rsid w:val="00C97B00"/>
    <w:rPr>
      <w:b/>
      <w:bCs/>
      <w:smallCaps/>
      <w:color w:val="0F4761" w:themeColor="accent1" w:themeShade="BF"/>
      <w:spacing w:val="5"/>
    </w:rPr>
  </w:style>
  <w:style w:type="character" w:styleId="Hyperlink">
    <w:name w:val="Hyperlink"/>
    <w:basedOn w:val="a0"/>
    <w:uiPriority w:val="99"/>
    <w:unhideWhenUsed/>
    <w:rsid w:val="00C97B00"/>
    <w:rPr>
      <w:color w:val="0000FF"/>
      <w:u w:val="single"/>
    </w:rPr>
  </w:style>
  <w:style w:type="table" w:styleId="ae">
    <w:name w:val="Table Grid"/>
    <w:basedOn w:val="a1"/>
    <w:uiPriority w:val="39"/>
    <w:rsid w:val="00C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C97B00"/>
    <w:rPr>
      <w:color w:val="605E5C"/>
      <w:shd w:val="clear" w:color="auto" w:fill="E1DFDD"/>
    </w:rPr>
  </w:style>
  <w:style w:type="character" w:styleId="af0">
    <w:name w:val="Strong"/>
    <w:basedOn w:val="a0"/>
    <w:uiPriority w:val="22"/>
    <w:qFormat/>
    <w:rsid w:val="00257B9F"/>
    <w:rPr>
      <w:b/>
      <w:bCs/>
    </w:rPr>
  </w:style>
  <w:style w:type="character" w:styleId="FollowedHyperlink">
    <w:name w:val="FollowedHyperlink"/>
    <w:basedOn w:val="a0"/>
    <w:uiPriority w:val="99"/>
    <w:semiHidden/>
    <w:unhideWhenUsed/>
    <w:rsid w:val="002148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sf.org.il/interviews/diaspora-jewry/" TargetMode="External"/><Relationship Id="rId3" Type="http://schemas.openxmlformats.org/officeDocument/2006/relationships/settings" Target="settings.xml"/><Relationship Id="rId7" Type="http://schemas.openxmlformats.org/officeDocument/2006/relationships/hyperlink" Target="https://www.idi.org.il/articles/242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hayom.co.il/news/local/article/13973240" TargetMode="External"/><Relationship Id="rId11" Type="http://schemas.openxmlformats.org/officeDocument/2006/relationships/fontTable" Target="fontTable.xml"/><Relationship Id="rId5" Type="http://schemas.openxmlformats.org/officeDocument/2006/relationships/hyperlink" Target="https://meyda.education.gov.il/files/Mazkirut_Pedagogit/ezrachut/mikudlemidataspavnewgamish.pdf" TargetMode="External"/><Relationship Id="rId10" Type="http://schemas.openxmlformats.org/officeDocument/2006/relationships/hyperlink" Target="https://www.acri.org.il/post/_1015" TargetMode="External"/><Relationship Id="rId4" Type="http://schemas.openxmlformats.org/officeDocument/2006/relationships/webSettings" Target="webSettings.xml"/><Relationship Id="rId9" Type="http://schemas.openxmlformats.org/officeDocument/2006/relationships/hyperlink" Target="https://journal.lawforum.org.il/porat-polarization/?utm_source=chatgpt.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782</Words>
  <Characters>3910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מנחם אלרועי כהן</dc:creator>
  <cp:keywords/>
  <dc:description/>
  <cp:lastModifiedBy>Najib Talhami</cp:lastModifiedBy>
  <cp:revision>2</cp:revision>
  <dcterms:created xsi:type="dcterms:W3CDTF">2025-09-07T10:32:00Z</dcterms:created>
  <dcterms:modified xsi:type="dcterms:W3CDTF">2025-09-07T10:32:00Z</dcterms:modified>
</cp:coreProperties>
</file>