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923.0" w:type="dxa"/>
        <w:jc w:val="center"/>
        <w:tblLayout w:type="fixed"/>
        <w:tblLook w:val="0000"/>
      </w:tblPr>
      <w:tblGrid>
        <w:gridCol w:w="4596"/>
        <w:gridCol w:w="5327"/>
        <w:tblGridChange w:id="0">
          <w:tblGrid>
            <w:gridCol w:w="4596"/>
            <w:gridCol w:w="532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6296"/>
              </w:tabs>
              <w:bidi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</w:t>
            </w:r>
          </w:p>
          <w:p w:rsidR="00000000" w:rsidDel="00000000" w:rsidP="00000000" w:rsidRDefault="00000000" w:rsidRPr="00000000" w14:paraId="00000004">
            <w:pPr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05">
            <w:pPr>
              <w:bidi w:val="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720"/>
        </w:tabs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5274945" cy="1592580"/>
            <wp:effectExtent b="0" l="0" r="0" t="0"/>
            <wp:docPr descr="תמונה שמכילה טקסט, גופן, לוגו, סימן מסחרי&#10;&#10;תוכן בינה מלאכותית גנרטיבית עשוי להיות שגוי." id="2" name="image2.png"/>
            <a:graphic>
              <a:graphicData uri="http://schemas.openxmlformats.org/drawingml/2006/picture">
                <pic:pic>
                  <pic:nvPicPr>
                    <pic:cNvPr descr="תמונה שמכילה טקסט, גופן, לוגו, סימן מסחרי&#10;&#10;תוכן בינה מלאכותית גנרטיבית עשוי להיות שגוי.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5925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720"/>
        </w:tabs>
        <w:bidi w:val="1"/>
        <w:spacing w:after="0" w:before="0" w:line="360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720"/>
        </w:tabs>
        <w:bidi w:val="1"/>
        <w:spacing w:after="0" w:before="0" w:line="360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720"/>
        </w:tabs>
        <w:bidi w:val="1"/>
        <w:spacing w:after="0" w:before="0" w:line="360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امتحان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نموذجي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موضوع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ة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720"/>
        </w:tabs>
        <w:bidi w:val="1"/>
        <w:spacing w:after="0" w:before="0" w:line="360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مستوى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إنهاء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11-12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تعليمي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ة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720"/>
        </w:tabs>
        <w:bidi w:val="1"/>
        <w:spacing w:after="0" w:before="0" w:line="360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للمراكز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الدرزي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بمستوى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وحدتين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تعليمي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C">
      <w:pPr>
        <w:bidi w:val="1"/>
        <w:jc w:val="center"/>
        <w:rPr>
          <w:rFonts w:ascii="Traditional Arabic" w:cs="Traditional Arabic" w:eastAsia="Traditional Arabic" w:hAnsi="Traditional Arabic"/>
          <w:b w:val="1"/>
          <w:sz w:val="32"/>
          <w:szCs w:val="32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6"/>
          <w:szCs w:val="36"/>
          <w:u w:val="single"/>
          <w:rtl w:val="1"/>
        </w:rPr>
        <w:t xml:space="preserve">شتاء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6"/>
          <w:szCs w:val="36"/>
          <w:u w:val="single"/>
          <w:rtl w:val="1"/>
        </w:rPr>
        <w:t xml:space="preserve">وصيف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u w:val="single"/>
          <w:rtl w:val="0"/>
        </w:rPr>
        <w:t xml:space="preserve">2026/2025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720"/>
        </w:tabs>
        <w:bidi w:val="1"/>
        <w:spacing w:after="0" w:before="0" w:line="360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720"/>
        </w:tabs>
        <w:bidi w:val="1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720"/>
        </w:tabs>
        <w:bidi w:val="1"/>
        <w:spacing w:after="0" w:before="0" w:line="360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מבחן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דגם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בשפה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הערבית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720"/>
        </w:tabs>
        <w:bidi w:val="1"/>
        <w:spacing w:after="0" w:before="0" w:line="360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מסלול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סיום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11-12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שנות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לימוד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720"/>
        </w:tabs>
        <w:bidi w:val="1"/>
        <w:spacing w:after="0" w:before="0" w:line="360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למרכזים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הדרוזיים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ברמת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יח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jc w:val="center"/>
        <w:rPr>
          <w:rFonts w:ascii="Traditional Arabic" w:cs="Traditional Arabic" w:eastAsia="Traditional Arabic" w:hAnsi="Traditional Arabic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לשנ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u w:val="singl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תשפ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u w:val="singl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jc w:val="center"/>
        <w:rPr>
          <w:rFonts w:ascii="Traditional Arabic" w:cs="Traditional Arabic" w:eastAsia="Traditional Arabic" w:hAnsi="Traditional Arabic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jc w:val="center"/>
        <w:rPr>
          <w:rFonts w:ascii="Traditional Arabic" w:cs="Traditional Arabic" w:eastAsia="Traditional Arabic" w:hAnsi="Traditional Arabic"/>
          <w:b w:val="1"/>
          <w:sz w:val="32"/>
          <w:szCs w:val="32"/>
          <w:u w:val="single"/>
        </w:rPr>
      </w:pPr>
      <w:bookmarkStart w:colFirst="0" w:colLast="0" w:name="_cw6f332vbwc6" w:id="0"/>
      <w:bookmarkEnd w:id="0"/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u w:val="single"/>
          <w:rtl w:val="0"/>
        </w:rPr>
        <w:t xml:space="preserve">2025/2026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  <w:tab w:val="left" w:leader="none" w:pos="720"/>
        </w:tabs>
        <w:bidi w:val="1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16">
      <w:pPr>
        <w:pStyle w:val="Heading4"/>
        <w:bidi w:val="1"/>
        <w:spacing w:line="360" w:lineRule="auto"/>
        <w:rPr>
          <w:sz w:val="28"/>
          <w:szCs w:val="28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475615</wp:posOffset>
                </wp:positionH>
                <wp:positionV relativeFrom="paragraph">
                  <wp:posOffset>274955</wp:posOffset>
                </wp:positionV>
                <wp:extent cx="4219575" cy="1076325"/>
                <wp:effectExtent b="28575" l="0" r="28575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2195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6B2" w:rsidDel="00000000" w:rsidP="00E03625" w:rsidRDefault="009106B2" w:rsidRPr="00000000" w14:paraId="0E49025E" w14:textId="77777777">
                            <w:pPr>
                              <w:spacing w:line="360" w:lineRule="auto"/>
                              <w:ind w:left="357"/>
                              <w:contextualSpacing w:val="1"/>
                              <w:jc w:val="center"/>
                              <w:rPr>
                                <w:rFonts w:ascii="Arial" w:cs="David" w:hAnsi="Arial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</w:pPr>
                            <w:r w:rsidDel="00000000" w:rsidR="00000000" w:rsidRPr="00A351FD">
                              <w:rPr>
                                <w:rFonts w:ascii="Arial" w:cs="David" w:hAnsi="Arial" w:hint="cs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>את מדבקת הנבחן יש להדביק על מחברת התשובות בלבד</w:t>
                            </w:r>
                          </w:p>
                          <w:p w:rsidR="009106B2" w:rsidDel="00000000" w:rsidP="00E03625" w:rsidRDefault="009106B2" w:rsidRPr="006A2F09" w14:paraId="21EC9070" w14:textId="77777777">
                            <w:pPr>
                              <w:bidi w:val="0"/>
                              <w:spacing w:after="240"/>
                              <w:jc w:val="center"/>
                              <w:rPr>
                                <w:sz w:val="28"/>
                                <w:szCs w:val="28"/>
                                <w:rtl w:val="1"/>
                                <w:cs w:val="1"/>
                              </w:rPr>
                            </w:pPr>
                            <w:r w:rsidDel="00000000" w:rsidR="00000000" w:rsidRPr="00AB1972">
                              <w:rPr>
                                <w:rFonts w:hint="cs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  <w:lang w:bidi="ar-SA"/>
                              </w:rPr>
                              <w:t>ملصقة الممتحن يجب الصاقها على دفتر الاجابات فقط</w:t>
                            </w:r>
                          </w:p>
                        </w:txbxContent>
                      </wps:txbx>
                      <wps:bodyPr anchorCtr="0" anchor="ctr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475615</wp:posOffset>
                </wp:positionH>
                <wp:positionV relativeFrom="paragraph">
                  <wp:posOffset>274955</wp:posOffset>
                </wp:positionV>
                <wp:extent cx="4248150" cy="11049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48150" cy="1104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720"/>
          <w:tab w:val="center" w:leader="none" w:pos="4153"/>
          <w:tab w:val="right" w:leader="none" w:pos="8306"/>
        </w:tabs>
        <w:bidi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720"/>
          <w:tab w:val="center" w:leader="none" w:pos="4153"/>
          <w:tab w:val="right" w:leader="none" w:pos="8306"/>
        </w:tabs>
        <w:bidi w:val="1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720"/>
          <w:tab w:val="center" w:leader="none" w:pos="4153"/>
          <w:tab w:val="right" w:leader="none" w:pos="8306"/>
        </w:tabs>
        <w:bidi w:val="1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720"/>
          <w:tab w:val="center" w:leader="none" w:pos="4153"/>
          <w:tab w:val="right" w:leader="none" w:pos="8306"/>
        </w:tabs>
        <w:bidi w:val="1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720"/>
          <w:tab w:val="center" w:leader="none" w:pos="4153"/>
          <w:tab w:val="right" w:leader="none" w:pos="8306"/>
        </w:tabs>
        <w:bidi w:val="1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20"/>
          <w:tab w:val="center" w:leader="none" w:pos="4153"/>
          <w:tab w:val="right" w:leader="none" w:pos="8306"/>
        </w:tabs>
        <w:bidi w:val="1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720"/>
          <w:tab w:val="center" w:leader="none" w:pos="4153"/>
          <w:tab w:val="right" w:leader="none" w:pos="8306"/>
        </w:tabs>
        <w:bidi w:val="1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إننا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نرى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نزاهة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الامتحان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مهمة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تربوية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وكل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المؤسسة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مسؤولة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نجاحها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وصيانتها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يقع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عاتق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الممتحن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ة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المحافظة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نزاهة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الامتحان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وفقا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للنظام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والإرشادات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سواء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شفوية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كتابية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دفتر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الامتحان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تمت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صياغة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الامتحان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بصيغة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المذكر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ولكنه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موجه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للجنسين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.</w:t>
      </w:r>
    </w:p>
    <w:p w:rsidR="00000000" w:rsidDel="00000000" w:rsidP="00000000" w:rsidRDefault="00000000" w:rsidRPr="00000000" w14:paraId="00000021">
      <w:pPr>
        <w:bidi w:val="1"/>
        <w:spacing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spacing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كل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الحقوق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محفوظة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لوزارة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المعارف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spacing w:line="360" w:lineRule="auto"/>
        <w:jc w:val="center"/>
        <w:rPr>
          <w:rFonts w:ascii="Traditional Arabic" w:cs="Traditional Arabic" w:eastAsia="Traditional Arabic" w:hAnsi="Traditional Arabic"/>
          <w:b w:val="1"/>
          <w:sz w:val="36"/>
          <w:szCs w:val="36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6"/>
          <w:szCs w:val="36"/>
          <w:u w:val="single"/>
          <w:rtl w:val="1"/>
        </w:rPr>
        <w:t xml:space="preserve">تعليمات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6"/>
          <w:szCs w:val="36"/>
          <w:u w:val="single"/>
          <w:rtl w:val="1"/>
        </w:rPr>
        <w:t xml:space="preserve">للممتحن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6"/>
          <w:szCs w:val="36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40" w:line="360" w:lineRule="auto"/>
        <w:ind w:left="0" w:right="0" w:firstLine="0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-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الامتحان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ساعتان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(120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دقيقة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الامتحان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مكون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ثلاثة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أقسام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القسم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المقروء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القسم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قواعد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العربي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القسم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العربي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مبنى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واقسام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الامتحان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وتوزيع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الدرجات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القسم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قسم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فهم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المقروء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الإجابة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الأسئلة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المرفقة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للنص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(30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درجة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القسم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قواعد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العربي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الاجابة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الأسئلة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المرفقة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(30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درجة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القسم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قسم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الادب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الإجابة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نص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فقط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النصين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المرفقين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الاختيار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عشوائي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(40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درجة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righ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المجموع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= 100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درجة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اقرأ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التعليمات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جيدا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الاجابة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الاسئلة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840" w:before="0" w:line="36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الإجابة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أوراق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الامتحان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فقط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1"/>
        <w:bidi w:val="1"/>
        <w:spacing w:line="360" w:lineRule="auto"/>
        <w:jc w:val="center"/>
        <w:rPr>
          <w:rFonts w:ascii="Traditional Arabic" w:cs="Traditional Arabic" w:eastAsia="Traditional Arabic" w:hAnsi="Traditional Arabic"/>
          <w:b w:val="1"/>
          <w:color w:val="000000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rtl w:val="1"/>
        </w:rPr>
        <w:t xml:space="preserve">القسم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rtl w:val="1"/>
        </w:rPr>
        <w:t xml:space="preserve">الأول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rtl w:val="1"/>
        </w:rPr>
        <w:t xml:space="preserve">فهم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rtl w:val="1"/>
        </w:rPr>
        <w:t xml:space="preserve">المقروء</w:t>
      </w:r>
    </w:p>
    <w:p w:rsidR="00000000" w:rsidDel="00000000" w:rsidP="00000000" w:rsidRDefault="00000000" w:rsidRPr="00000000" w14:paraId="00000036">
      <w:pPr>
        <w:pStyle w:val="Heading1"/>
        <w:bidi w:val="1"/>
        <w:spacing w:line="360" w:lineRule="auto"/>
        <w:jc w:val="center"/>
        <w:rPr>
          <w:rFonts w:ascii="Traditional Arabic" w:cs="Traditional Arabic" w:eastAsia="Traditional Arabic" w:hAnsi="Traditional Arabic"/>
          <w:b w:val="1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rtl w:val="1"/>
        </w:rPr>
        <w:t xml:space="preserve">(30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rtl w:val="1"/>
        </w:rPr>
        <w:t xml:space="preserve">درجة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rtl w:val="1"/>
        </w:rPr>
        <w:t xml:space="preserve">)</w:t>
      </w:r>
    </w:p>
    <w:p w:rsidR="00000000" w:rsidDel="00000000" w:rsidP="00000000" w:rsidRDefault="00000000" w:rsidRPr="00000000" w14:paraId="00000037">
      <w:pPr>
        <w:pStyle w:val="Heading1"/>
        <w:bidi w:val="1"/>
        <w:spacing w:line="360" w:lineRule="auto"/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اقرأ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النص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التالي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بتمع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ثم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أجب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u w:val="single"/>
          <w:rtl w:val="1"/>
        </w:rPr>
        <w:t xml:space="preserve">جميع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u w:val="single"/>
          <w:rtl w:val="1"/>
        </w:rPr>
        <w:t xml:space="preserve">الأسئلة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تليه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38">
      <w:pPr>
        <w:pStyle w:val="Heading1"/>
        <w:bidi w:val="1"/>
        <w:spacing w:line="360" w:lineRule="auto"/>
        <w:jc w:val="center"/>
        <w:rPr>
          <w:rFonts w:ascii="Traditional Arabic" w:cs="Traditional Arabic" w:eastAsia="Traditional Arabic" w:hAnsi="Traditional Arabic"/>
          <w:b w:val="1"/>
          <w:color w:val="000000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rtl w:val="1"/>
        </w:rPr>
        <w:t xml:space="preserve">الفواكه</w:t>
      </w:r>
    </w:p>
    <w:p w:rsidR="00000000" w:rsidDel="00000000" w:rsidP="00000000" w:rsidRDefault="00000000" w:rsidRPr="00000000" w14:paraId="00000039">
      <w:pPr>
        <w:pStyle w:val="Heading1"/>
        <w:bidi w:val="1"/>
        <w:spacing w:line="360" w:lineRule="auto"/>
        <w:rPr>
          <w:rFonts w:ascii="Traditional Arabic" w:cs="Traditional Arabic" w:eastAsia="Traditional Arabic" w:hAnsi="Traditional Arabic"/>
          <w:color w:val="000000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الفواكه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غذاء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مثالي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فهي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مهيأة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لكي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تكون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طعاما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طبيعيا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يستفيد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منه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جسم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الإنسان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مباشرة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والفواكه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غذاء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ودواء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وقت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واحد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فهي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تساعد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شفاء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كثير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الأمراض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وتكسب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الجسم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مناعة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ضدها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والفواكه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خير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دواء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للإنسان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فهي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تحتوي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الفيتامينات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والأملاح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المعدنية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روي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الطبيب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ابن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سينا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قوله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: "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اعدل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الدواء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الغذاء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". 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الجهاز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الهضمي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لدى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الإنسان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منشأ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الأمراض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وأكثر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حالات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التسمم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يصاب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الجسم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ناجمة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الطعام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السيء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ولذا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فالعلاج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المعتمد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الفواكه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يساعد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ضبط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عمل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الجهاز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الهضمي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وعلى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اذابة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السموم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بل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القضاء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آثارها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مما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يؤدي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تنقية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الد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منها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3A">
      <w:pPr>
        <w:pStyle w:val="Heading1"/>
        <w:bidi w:val="1"/>
        <w:spacing w:line="360" w:lineRule="auto"/>
        <w:rPr>
          <w:rFonts w:ascii="Traditional Arabic" w:cs="Traditional Arabic" w:eastAsia="Traditional Arabic" w:hAnsi="Traditional Arabic"/>
          <w:color w:val="000000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والفواكه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أفضل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الأدوية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الملينة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لأنها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تحتوي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ألياف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تثير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حركة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الأمعاء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فتنشطها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وتساعدها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أداء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حركتها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الاستدارية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وهي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بذلك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تحد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نمو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الجراثيم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الكامنة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الأمعاء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أما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الأدوية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الملي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نة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فإنها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تضر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الأمعاء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وتفقد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مرور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الز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القدرة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تحقيق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الغاية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استعمالها</w:t>
      </w: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3B">
      <w:pPr>
        <w:pStyle w:val="Title"/>
        <w:bidi w:val="1"/>
        <w:spacing w:line="360" w:lineRule="auto"/>
        <w:rPr>
          <w:rFonts w:ascii="Traditional Arabic" w:cs="Traditional Arabic" w:eastAsia="Traditional Arabic" w:hAnsi="Traditional Arabic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لقد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قيل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احتواء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بعض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الفواكه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الحوامض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يؤدي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حدوث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بعض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الإسهالات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والاضطرابات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الهضمية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لكن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الحوامض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الموجودة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الفواكه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ليست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تحتويه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الفواكه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مواد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انها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ليست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معزولة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ولو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كذلك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لكان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الخطر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مؤكدا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ويؤدي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استعمال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الفواكه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ذات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الحوامض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احتراق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الجهاز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الهضمي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ولكن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الفواكه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تحتوي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جانب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الحوامض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مواد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قلوي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تعد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تأثيرها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وبهذا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تقضي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أضرارها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وتجعلها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مواد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غذائية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ممتازة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3C">
      <w:pPr>
        <w:pStyle w:val="Title"/>
        <w:bidi w:val="1"/>
        <w:spacing w:line="360" w:lineRule="auto"/>
        <w:rPr>
          <w:rFonts w:ascii="Traditional Arabic" w:cs="Traditional Arabic" w:eastAsia="Traditional Arabic" w:hAnsi="Traditional Arabic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واستعمال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الفواكه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علاجا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ليس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وقفا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المرضى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وحدهم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الأصح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اء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بحاجة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إليها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وينصح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كثير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الأطباء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بالل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جوء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الحمية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بالفاكهة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لأنها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تفيد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المصابين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بالأمراض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ذين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يعانون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الس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منة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ثبت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نجاحها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الحالات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طب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قت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فيها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حيث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سببا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شفاء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الكثير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المرضى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ساعدت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ازالة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كمي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الشحوم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الزائدة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والمتراكمة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البدينين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وعلى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الإنسان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يختار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الفاكهة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الطازجة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تناسبه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وأن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يتناولها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الصباح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يغسلها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وللمحافظة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رائحة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الفاكهة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الزكي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يفض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تغسل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دون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تفرك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ثم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توضع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قطعة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قماش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نظيفة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وتعرض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للهواء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لأن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أشعة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الش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مس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تهي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الخمائر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الكامنة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القشرة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فتعيد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للفاكهة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رائحتها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الز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كية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قشور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الفاكهة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تحتوي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غذاء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يجوز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فريط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فيه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وإن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يحتويه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يغني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القشرة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تحتوي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الفيتامينات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والخمائر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فالقشرة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صافحتها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أشعة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الشمس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أشهرا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وأودعتها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قليل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فوائدها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تلعب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دورا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هاما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بناء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العظام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ومساعدة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المعدة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وظيفتها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3D">
      <w:pPr>
        <w:pStyle w:val="Title"/>
        <w:bidi w:val="1"/>
        <w:spacing w:line="360" w:lineRule="auto"/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الأسئلة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3E">
      <w:pPr>
        <w:pStyle w:val="Title"/>
        <w:bidi w:val="1"/>
        <w:spacing w:line="360" w:lineRule="auto"/>
        <w:rPr>
          <w:rFonts w:ascii="Traditional Arabic" w:cs="Traditional Arabic" w:eastAsia="Traditional Arabic" w:hAnsi="Traditional Arabic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1.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النص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ذي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أمامك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:                                                                                                 (5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درجات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3F">
      <w:pPr>
        <w:pStyle w:val="Title"/>
        <w:bidi w:val="1"/>
        <w:spacing w:line="360" w:lineRule="auto"/>
        <w:rPr>
          <w:rFonts w:ascii="Traditional Arabic" w:cs="Traditional Arabic" w:eastAsia="Traditional Arabic" w:hAnsi="Traditional Arabic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معلوماتي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            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قصة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                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مسرحية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           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ث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قصيدة</w:t>
      </w:r>
    </w:p>
    <w:p w:rsidR="00000000" w:rsidDel="00000000" w:rsidP="00000000" w:rsidRDefault="00000000" w:rsidRPr="00000000" w14:paraId="00000040">
      <w:pPr>
        <w:pStyle w:val="Title"/>
        <w:bidi w:val="1"/>
        <w:spacing w:line="360" w:lineRule="auto"/>
        <w:rPr>
          <w:rFonts w:ascii="Traditional Arabic" w:cs="Traditional Arabic" w:eastAsia="Traditional Arabic" w:hAnsi="Traditional Arabic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2.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أذكر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فرقا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واحدا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العلاج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بالفواكه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والعلاج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بالأدوية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الملينة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.                                                       (5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درجات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)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0"/>
        </w:rPr>
        <w:t xml:space="preserve">   _____________________________________________________________________________________________________________________________________________________________________________________________                                  </w:t>
      </w:r>
    </w:p>
    <w:p w:rsidR="00000000" w:rsidDel="00000000" w:rsidP="00000000" w:rsidRDefault="00000000" w:rsidRPr="00000000" w14:paraId="00000041">
      <w:pPr>
        <w:pStyle w:val="Title"/>
        <w:bidi w:val="1"/>
        <w:spacing w:line="360" w:lineRule="auto"/>
        <w:rPr>
          <w:rFonts w:ascii="Traditional Arabic" w:cs="Traditional Arabic" w:eastAsia="Traditional Arabic" w:hAnsi="Traditional Arabic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3.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المقصود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بقول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ابن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سينا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اعدل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الدواء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الغذاء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" 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سطر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3)                                                 (5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درجات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42">
      <w:pPr>
        <w:pStyle w:val="Title"/>
        <w:bidi w:val="1"/>
        <w:spacing w:line="360" w:lineRule="auto"/>
        <w:rPr>
          <w:rFonts w:ascii="Traditional Arabic" w:cs="Traditional Arabic" w:eastAsia="Traditional Arabic" w:hAnsi="Traditional Arabic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             </w:t>
      </w:r>
    </w:p>
    <w:p w:rsidR="00000000" w:rsidDel="00000000" w:rsidP="00000000" w:rsidRDefault="00000000" w:rsidRPr="00000000" w14:paraId="00000043">
      <w:pPr>
        <w:pStyle w:val="Title"/>
        <w:bidi w:val="1"/>
        <w:spacing w:line="360" w:lineRule="auto"/>
        <w:rPr>
          <w:rFonts w:ascii="Traditional Arabic" w:cs="Traditional Arabic" w:eastAsia="Traditional Arabic" w:hAnsi="Traditional Arabic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4.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اذكر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فائدتين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فوائد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المواد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القلوية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تحتويها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الفواكه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؟                                                            (5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درجات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44">
      <w:pPr>
        <w:pStyle w:val="Title"/>
        <w:bidi w:val="1"/>
        <w:spacing w:line="360" w:lineRule="auto"/>
        <w:rPr>
          <w:rFonts w:ascii="Traditional Arabic" w:cs="Traditional Arabic" w:eastAsia="Traditional Arabic" w:hAnsi="Traditional Arabic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                                  </w:t>
      </w:r>
    </w:p>
    <w:p w:rsidR="00000000" w:rsidDel="00000000" w:rsidP="00000000" w:rsidRDefault="00000000" w:rsidRPr="00000000" w14:paraId="00000045">
      <w:pPr>
        <w:pStyle w:val="Title"/>
        <w:bidi w:val="1"/>
        <w:spacing w:line="360" w:lineRule="auto"/>
        <w:rPr>
          <w:rFonts w:ascii="Traditional Arabic" w:cs="Traditional Arabic" w:eastAsia="Traditional Arabic" w:hAnsi="Traditional Arabic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                                  </w:t>
      </w:r>
    </w:p>
    <w:p w:rsidR="00000000" w:rsidDel="00000000" w:rsidP="00000000" w:rsidRDefault="00000000" w:rsidRPr="00000000" w14:paraId="0000004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Title"/>
        <w:bidi w:val="1"/>
        <w:spacing w:line="360" w:lineRule="auto"/>
        <w:rPr>
          <w:rFonts w:ascii="Traditional Arabic" w:cs="Traditional Arabic" w:eastAsia="Traditional Arabic" w:hAnsi="Traditional Arabic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5.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لماذا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يفضل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تؤكل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الفاكهة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قشورها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؟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اذكر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سببين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.                                                               (5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درجات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48">
      <w:pPr>
        <w:pStyle w:val="Title"/>
        <w:bidi w:val="1"/>
        <w:spacing w:line="360" w:lineRule="auto"/>
        <w:rPr>
          <w:rFonts w:ascii="Traditional Arabic" w:cs="Traditional Arabic" w:eastAsia="Traditional Arabic" w:hAnsi="Traditional Arabic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</w:t>
      </w:r>
    </w:p>
    <w:p w:rsidR="00000000" w:rsidDel="00000000" w:rsidP="00000000" w:rsidRDefault="00000000" w:rsidRPr="00000000" w14:paraId="00000049">
      <w:pPr>
        <w:pStyle w:val="Title"/>
        <w:bidi w:val="1"/>
        <w:spacing w:line="360" w:lineRule="auto"/>
        <w:rPr>
          <w:rFonts w:ascii="Traditional Arabic" w:cs="Traditional Arabic" w:eastAsia="Traditional Arabic" w:hAnsi="Traditional Arabic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0"/>
        </w:rPr>
        <w:t xml:space="preserve">_______________________________________________________________                                  </w:t>
      </w:r>
    </w:p>
    <w:p w:rsidR="00000000" w:rsidDel="00000000" w:rsidP="00000000" w:rsidRDefault="00000000" w:rsidRPr="00000000" w14:paraId="0000004A">
      <w:pPr>
        <w:pStyle w:val="Title"/>
        <w:bidi w:val="1"/>
        <w:spacing w:line="360" w:lineRule="auto"/>
        <w:rPr>
          <w:rFonts w:ascii="Traditional Arabic" w:cs="Traditional Arabic" w:eastAsia="Traditional Arabic" w:hAnsi="Traditional Arabic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0"/>
        </w:rPr>
        <w:t xml:space="preserve">_______________________________________________________________                                                                    </w:t>
      </w:r>
    </w:p>
    <w:p w:rsidR="00000000" w:rsidDel="00000000" w:rsidP="00000000" w:rsidRDefault="00000000" w:rsidRPr="00000000" w14:paraId="0000004B">
      <w:pPr>
        <w:pStyle w:val="Title"/>
        <w:bidi w:val="1"/>
        <w:spacing w:line="360" w:lineRule="auto"/>
        <w:rPr>
          <w:rFonts w:ascii="Traditional Arabic" w:cs="Traditional Arabic" w:eastAsia="Traditional Arabic" w:hAnsi="Traditional Arabic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6.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اذكر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اثنتين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المواد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موجودة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الفاكهة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تجعلها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غذاء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مثاليا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.                                                         (5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درجات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4C">
      <w:pPr>
        <w:pStyle w:val="Title"/>
        <w:bidi w:val="1"/>
        <w:spacing w:line="360" w:lineRule="auto"/>
        <w:rPr>
          <w:rFonts w:ascii="Traditional Arabic" w:cs="Traditional Arabic" w:eastAsia="Traditional Arabic" w:hAnsi="Traditional Arabic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                                  </w:t>
      </w:r>
    </w:p>
    <w:p w:rsidR="00000000" w:rsidDel="00000000" w:rsidP="00000000" w:rsidRDefault="00000000" w:rsidRPr="00000000" w14:paraId="0000004D">
      <w:pPr>
        <w:pStyle w:val="Title"/>
        <w:bidi w:val="1"/>
        <w:spacing w:line="360" w:lineRule="auto"/>
        <w:rPr>
          <w:rFonts w:ascii="Traditional Arabic" w:cs="Traditional Arabic" w:eastAsia="Traditional Arabic" w:hAnsi="Traditional Arabic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0"/>
        </w:rPr>
        <w:t xml:space="preserve">_______________________________________________________________                                  </w:t>
      </w:r>
    </w:p>
    <w:p w:rsidR="00000000" w:rsidDel="00000000" w:rsidP="00000000" w:rsidRDefault="00000000" w:rsidRPr="00000000" w14:paraId="0000004E">
      <w:pPr>
        <w:pStyle w:val="Title"/>
        <w:bidi w:val="1"/>
        <w:spacing w:line="360" w:lineRule="auto"/>
        <w:rPr>
          <w:rFonts w:ascii="Traditional Arabic" w:cs="Traditional Arabic" w:eastAsia="Traditional Arabic" w:hAnsi="Traditional Arabic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0"/>
        </w:rPr>
        <w:t xml:space="preserve">_______________________________________________________________                                  </w:t>
      </w:r>
    </w:p>
    <w:p w:rsidR="00000000" w:rsidDel="00000000" w:rsidP="00000000" w:rsidRDefault="00000000" w:rsidRPr="00000000" w14:paraId="0000004F">
      <w:pPr>
        <w:pStyle w:val="Title"/>
        <w:bidi w:val="1"/>
        <w:spacing w:line="360" w:lineRule="auto"/>
        <w:rPr>
          <w:rFonts w:ascii="Traditional Arabic" w:cs="Traditional Arabic" w:eastAsia="Traditional Arabic" w:hAnsi="Traditional Arabic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0"/>
        </w:rPr>
        <w:t xml:space="preserve">_______________________________________________________________                                  </w:t>
      </w:r>
    </w:p>
    <w:p w:rsidR="00000000" w:rsidDel="00000000" w:rsidP="00000000" w:rsidRDefault="00000000" w:rsidRPr="00000000" w14:paraId="00000050">
      <w:pPr>
        <w:pStyle w:val="Heading1"/>
        <w:bidi w:val="1"/>
        <w:spacing w:line="360" w:lineRule="auto"/>
        <w:rPr>
          <w:rFonts w:ascii="Traditional Arabic" w:cs="Traditional Arabic" w:eastAsia="Traditional Arabic" w:hAnsi="Traditional Arabic"/>
          <w:color w:val="000000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color w:val="000000"/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051">
      <w:pPr>
        <w:pStyle w:val="Heading1"/>
        <w:bidi w:val="1"/>
        <w:spacing w:line="360" w:lineRule="auto"/>
        <w:rPr>
          <w:rFonts w:ascii="Traditional Arabic" w:cs="Traditional Arabic" w:eastAsia="Traditional Arabic" w:hAnsi="Traditional Arabic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1"/>
        <w:bidi w:val="1"/>
        <w:spacing w:line="360" w:lineRule="auto"/>
        <w:rPr>
          <w:rFonts w:ascii="Traditional Arabic" w:cs="Traditional Arabic" w:eastAsia="Traditional Arabic" w:hAnsi="Traditional Arabic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bidi w:val="1"/>
        <w:spacing w:after="240" w:line="360" w:lineRule="auto"/>
        <w:rPr>
          <w:rFonts w:ascii="Traditional Arabic" w:cs="Traditional Arabic" w:eastAsia="Traditional Arabic" w:hAnsi="Traditional Arabic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bidi w:val="1"/>
        <w:spacing w:after="240" w:line="360" w:lineRule="auto"/>
        <w:rPr>
          <w:rFonts w:ascii="Traditional Arabic" w:cs="Traditional Arabic" w:eastAsia="Traditional Arabic" w:hAnsi="Traditional Arabic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bidi w:val="1"/>
        <w:spacing w:after="240" w:line="360" w:lineRule="auto"/>
        <w:rPr>
          <w:rFonts w:ascii="Traditional Arabic" w:cs="Traditional Arabic" w:eastAsia="Traditional Arabic" w:hAnsi="Traditional Arabic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bidi w:val="1"/>
        <w:spacing w:after="240" w:line="360" w:lineRule="auto"/>
        <w:jc w:val="center"/>
        <w:rPr>
          <w:rFonts w:ascii="Traditional Arabic" w:cs="Traditional Arabic" w:eastAsia="Traditional Arabic" w:hAnsi="Traditional Arabic"/>
          <w:b w:val="1"/>
          <w:sz w:val="32"/>
          <w:szCs w:val="32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القسم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الثاني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قواعد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اللغة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العربي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57">
      <w:pPr>
        <w:bidi w:val="1"/>
        <w:spacing w:after="240" w:line="360" w:lineRule="auto"/>
        <w:jc w:val="center"/>
        <w:rPr>
          <w:rFonts w:ascii="Traditional Arabic" w:cs="Traditional Arabic" w:eastAsia="Traditional Arabic" w:hAnsi="Traditional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(30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درجة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)</w:t>
      </w:r>
    </w:p>
    <w:p w:rsidR="00000000" w:rsidDel="00000000" w:rsidP="00000000" w:rsidRDefault="00000000" w:rsidRPr="00000000" w14:paraId="00000058">
      <w:pPr>
        <w:bidi w:val="1"/>
        <w:spacing w:after="240" w:line="360" w:lineRule="auto"/>
        <w:rPr>
          <w:rFonts w:ascii="Traditional Arabic" w:cs="Traditional Arabic" w:eastAsia="Traditional Arabic" w:hAnsi="Traditional Arabic"/>
          <w:b w:val="1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أجب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جميع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الأسئلة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1-3 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لكل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سؤال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10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درجات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الفاعل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واكتب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نوعه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وعلامة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اعرابه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                                                   (10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درجات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85" w:right="0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تجم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واتفقوا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البقاء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85" w:right="0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السائقين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بالتوقف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ليحاول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مساعدتهم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85" w:right="0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نزل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الولدان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الحافلة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85" w:right="0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السائقون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نستطيع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المرور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الباب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الضي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85" w:right="0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أنهى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الطالب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دراسته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منذ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ًّ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المفعول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واكتب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علامة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اعرابه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                                            (10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درجات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85" w:right="0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نزعوا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الهواء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إطارات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الحافلة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 _____________________________________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85" w:right="0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يربط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الحافلة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بسي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ارته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ليسحبه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للخارج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 _____________________________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85" w:right="0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فارق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أصدقاءك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___________________________________________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85" w:right="0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قابلت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السائقين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اللذين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ساعدا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المصابين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_________________________________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85" w:right="0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الطلاب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اقتراحات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للمعلمة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 _____________________________________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اكتب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الوظيفة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النحوي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تحته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                                                        (10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درجات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الحافلة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تسير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بسرعة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فائقة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ِ. 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خرج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الطلاب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رحلة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ٍ. 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نزل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الجميع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ليروا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حصل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َ. _____________________________________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السائق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الماهر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حذر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ٌ. 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20" w:right="0" w:hanging="36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دخلت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الألعاب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النارية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أجواء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الاحتفال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bidi w:val="1"/>
        <w:spacing w:line="360" w:lineRule="auto"/>
        <w:ind w:firstLine="720"/>
        <w:jc w:val="center"/>
        <w:rPr>
          <w:rFonts w:ascii="Traditional Arabic" w:cs="Traditional Arabic" w:eastAsia="Traditional Arabic" w:hAnsi="Traditional Arabic"/>
          <w:b w:val="1"/>
          <w:sz w:val="32"/>
          <w:szCs w:val="32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القسم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الثالث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أدب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اللغة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العربية</w:t>
      </w:r>
    </w:p>
    <w:p w:rsidR="00000000" w:rsidDel="00000000" w:rsidP="00000000" w:rsidRDefault="00000000" w:rsidRPr="00000000" w14:paraId="0000006C">
      <w:pPr>
        <w:bidi w:val="1"/>
        <w:spacing w:line="360" w:lineRule="auto"/>
        <w:ind w:firstLine="720"/>
        <w:jc w:val="center"/>
        <w:rPr>
          <w:rFonts w:ascii="Traditional Arabic" w:cs="Traditional Arabic" w:eastAsia="Traditional Arabic" w:hAnsi="Traditional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(40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درجة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)</w:t>
      </w:r>
    </w:p>
    <w:p w:rsidR="00000000" w:rsidDel="00000000" w:rsidP="00000000" w:rsidRDefault="00000000" w:rsidRPr="00000000" w14:paraId="0000006D">
      <w:pPr>
        <w:bidi w:val="1"/>
        <w:spacing w:line="360" w:lineRule="auto"/>
        <w:rPr>
          <w:rFonts w:ascii="Traditional Arabic" w:cs="Traditional Arabic" w:eastAsia="Traditional Arabic" w:hAnsi="Traditional Arabic"/>
          <w:b w:val="1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عزيزي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الطالب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عليك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اختيار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نص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ًّ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واحد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فقط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النصوص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المرفقة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الاختيار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عشوائي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).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ثم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الإجابة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جميع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الأسئلة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المرفقة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للنص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لكل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نص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(40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درجة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).</w:t>
      </w:r>
    </w:p>
    <w:p w:rsidR="00000000" w:rsidDel="00000000" w:rsidP="00000000" w:rsidRDefault="00000000" w:rsidRPr="00000000" w14:paraId="0000006E">
      <w:pPr>
        <w:bidi w:val="1"/>
        <w:spacing w:line="360" w:lineRule="auto"/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1.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النثر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القديم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خطبة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الحجاج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 –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الحجاج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بن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يوسف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الثقفي</w:t>
      </w:r>
    </w:p>
    <w:p w:rsidR="00000000" w:rsidDel="00000000" w:rsidP="00000000" w:rsidRDefault="00000000" w:rsidRPr="00000000" w14:paraId="0000006F">
      <w:pPr>
        <w:bidi w:val="1"/>
        <w:spacing w:line="360" w:lineRule="auto"/>
        <w:rPr>
          <w:rFonts w:ascii="Traditional Arabic" w:cs="Traditional Arabic" w:eastAsia="Traditional Arabic" w:hAnsi="Traditional Arabic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حدث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عبد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الملك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عمير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الليثي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بينما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نحن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المسجد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الجامع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بالكوفة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وأهل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الكوفة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يومئذ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ذو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حال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حسنة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يخرج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الرجل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منهم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العشرة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والعشرين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مواليه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إذ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أتى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آت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فقال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الحجاج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قدم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أميرا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العراق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فإذا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دخل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المسجد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معتما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بعمامة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غطي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أكثر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وجهه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متقلدا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سيفا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متنكبا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قوسا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يؤم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المنبر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فقام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الناس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نحوه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حتى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صعد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المنبر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فمكث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ساعة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يتكلم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فقال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الناس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بعضهم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لبعض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قبح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بني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أمية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حيث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تستعمل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مثل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العراق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حتى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عمير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ضابئ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البرجمي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ألا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أحصبه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لكم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فقالوا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أمهل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حتى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ننظر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فلما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رأى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عيون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الناس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إليه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حسر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اللثام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فيه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ونهض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فقال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70">
      <w:pPr>
        <w:bidi w:val="1"/>
        <w:spacing w:line="360" w:lineRule="auto"/>
        <w:rPr>
          <w:rFonts w:ascii="Traditional Arabic" w:cs="Traditional Arabic" w:eastAsia="Traditional Arabic" w:hAnsi="Traditional Arabic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أنا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ابن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جلا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وطلاع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الثنايا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متى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أضع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العمامة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تعرفوني</w:t>
      </w:r>
    </w:p>
    <w:p w:rsidR="00000000" w:rsidDel="00000000" w:rsidP="00000000" w:rsidRDefault="00000000" w:rsidRPr="00000000" w14:paraId="00000071">
      <w:pPr>
        <w:bidi w:val="1"/>
        <w:spacing w:line="360" w:lineRule="auto"/>
        <w:rPr>
          <w:rFonts w:ascii="Traditional Arabic" w:cs="Traditional Arabic" w:eastAsia="Traditional Arabic" w:hAnsi="Traditional Arabic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ثم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يأهل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الكوفة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أما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والله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إني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لأحمل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الشر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بحمله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وأحذوه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بنعله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وأجزيه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بمثله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وإني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لأري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أبصارا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طامحة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وأعناقا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متطاولة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ورؤوسا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أينعت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وحان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قطافها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وإني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لصاحبها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وكأني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أنظر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الدماء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العمائم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واللحى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تترقرق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ثم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72">
      <w:pPr>
        <w:bidi w:val="1"/>
        <w:spacing w:line="360" w:lineRule="auto"/>
        <w:rPr>
          <w:rFonts w:ascii="Traditional Arabic" w:cs="Traditional Arabic" w:eastAsia="Traditional Arabic" w:hAnsi="Traditional Arabic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أوان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الشد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فاشتدي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زيم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لفها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الليل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بسواق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حطم</w:t>
      </w:r>
    </w:p>
    <w:p w:rsidR="00000000" w:rsidDel="00000000" w:rsidP="00000000" w:rsidRDefault="00000000" w:rsidRPr="00000000" w14:paraId="00000073">
      <w:pPr>
        <w:bidi w:val="1"/>
        <w:spacing w:line="360" w:lineRule="auto"/>
        <w:rPr>
          <w:rFonts w:ascii="Traditional Arabic" w:cs="Traditional Arabic" w:eastAsia="Traditional Arabic" w:hAnsi="Traditional Arabic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ليس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براعي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إبل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غنم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بجزار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ظهر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وضم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......</w:t>
      </w:r>
    </w:p>
    <w:p w:rsidR="00000000" w:rsidDel="00000000" w:rsidP="00000000" w:rsidRDefault="00000000" w:rsidRPr="00000000" w14:paraId="00000074">
      <w:pPr>
        <w:bidi w:val="1"/>
        <w:spacing w:line="360" w:lineRule="auto"/>
        <w:rPr>
          <w:rFonts w:ascii="Traditional Arabic" w:cs="Traditional Arabic" w:eastAsia="Traditional Arabic" w:hAnsi="Traditional Arabic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إني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والله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يأهل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العراق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ومعدن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الشقاق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والنفاق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ومساوي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الأخلاق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يقعقع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بالشنان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يغمز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جانبي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كتغماز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التين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ولقد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فررت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ذكاء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وفتشت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تجربة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وجريت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الغاية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القصوى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وإن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أمير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المؤمنين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أطال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بقاءه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نثر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كنانته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يديه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فعجم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عيدانها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فوجدني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أمرها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عودا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وأصلبها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مكسرا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فرماكم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لأنكم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طالما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أوضعتم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الفتن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واضطجعتم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مراقد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الضلال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وسننتم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سنن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الغي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أما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والله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لألحونكم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لحو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العصا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ولأقرعنكم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قرع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المروءة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ولأعصبنكم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عصب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السلمة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ولأضربنكم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ضرب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غرائب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الإبل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فإنكم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لكأهل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قرية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آمنة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مطمئنة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يأتيها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رزقها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رغدا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مكان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فكفرت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بأنعم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فأذاقها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لباس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الجوع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والخوف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بما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كانوا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يصنعون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وإني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والله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أعد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إلا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وفيت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أهم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إلا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أمضيت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أخلق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إلا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فريت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فإياي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وهذه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الشفعاء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والزرافات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والجماعات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وقالا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وقيلا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وما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تقول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وفيم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أنتم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وذاك</w:t>
      </w:r>
    </w:p>
    <w:p w:rsidR="00000000" w:rsidDel="00000000" w:rsidP="00000000" w:rsidRDefault="00000000" w:rsidRPr="00000000" w14:paraId="00000075">
      <w:pPr>
        <w:bidi w:val="1"/>
        <w:spacing w:line="360" w:lineRule="auto"/>
        <w:rPr>
          <w:rFonts w:ascii="Traditional Arabic" w:cs="Traditional Arabic" w:eastAsia="Traditional Arabic" w:hAnsi="Traditional Arabic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أما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والله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لتستقمن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طريق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الحق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لأدعن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لكل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رجل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منكم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شغلا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جسده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وإن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أمير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المؤمنين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أمرني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بإعطائكم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أعطياتكم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وأن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أوجهكم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لمحاربة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عدوكم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المهلب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أبي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صفرة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وإني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أقسم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بالله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أجد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رجلا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تخلف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أخذ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عطائه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بثلاثة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أيام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إلا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سفكت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دمه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وأنهبت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ماله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وهدمت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منزله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76">
      <w:pPr>
        <w:bidi w:val="1"/>
        <w:spacing w:line="360" w:lineRule="auto"/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الأسئلة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يظهر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أعلاه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صورتين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مختلفتين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اذكرهما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أهميتها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      (10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درجات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bidi w:val="1"/>
        <w:spacing w:line="360" w:lineRule="auto"/>
        <w:rPr>
          <w:rFonts w:ascii="Traditional Arabic" w:cs="Traditional Arabic" w:eastAsia="Traditional Arabic" w:hAnsi="Traditional Arabic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يصف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الحجاج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شخصيته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أعلاه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وجهتي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يعرضها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والثانية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يراها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نفسه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استخرج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تعبيرين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وجهة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واشرحها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جميعا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مبينا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دلالة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(10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درجات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bidi w:val="1"/>
        <w:spacing w:line="360" w:lineRule="auto"/>
        <w:rPr>
          <w:rFonts w:ascii="Traditional Arabic" w:cs="Traditional Arabic" w:eastAsia="Traditional Arabic" w:hAnsi="Traditional Arabic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استخدم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الحجاج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أعلاه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أسلوب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الاقتباس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مثالا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واحدا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اشرحه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مبينا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الغرض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ايراده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                                                                                (10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درجات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bidi w:val="1"/>
        <w:spacing w:line="360" w:lineRule="auto"/>
        <w:rPr>
          <w:rFonts w:ascii="Traditional Arabic" w:cs="Traditional Arabic" w:eastAsia="Traditional Arabic" w:hAnsi="Traditional Arabic"/>
          <w:b w:val="1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4.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ماهي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أبرز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خصائص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الخطبة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حيث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المبنى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والأسلوب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وما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أثر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الخصائص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تأكيد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غرض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الحجاج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. (10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درجات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7D">
      <w:pPr>
        <w:bidi w:val="1"/>
        <w:spacing w:line="360" w:lineRule="auto"/>
        <w:rPr>
          <w:rFonts w:ascii="Traditional Arabic" w:cs="Traditional Arabic" w:eastAsia="Traditional Arabic" w:hAnsi="Traditional Arabic"/>
          <w:sz w:val="28"/>
          <w:szCs w:val="28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bidi w:val="1"/>
        <w:spacing w:line="360" w:lineRule="auto"/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2.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قصة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 "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مارش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الغروب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" –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يوسف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ادريس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.</w:t>
      </w:r>
    </w:p>
    <w:p w:rsidR="00000000" w:rsidDel="00000000" w:rsidP="00000000" w:rsidRDefault="00000000" w:rsidRPr="00000000" w14:paraId="0000007F">
      <w:pPr>
        <w:bidi w:val="1"/>
        <w:spacing w:line="360" w:lineRule="auto"/>
        <w:rPr>
          <w:rFonts w:ascii="Traditional Arabic" w:cs="Traditional Arabic" w:eastAsia="Traditional Arabic" w:hAnsi="Traditional Arabic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دقات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الص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اجة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تخرج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صاخبة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زاعقة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وعلى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دفعات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كهدير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الديك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الرومي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وكنت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تستطيع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‏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تسمعها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بعيد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حتى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وصلت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كوبري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شبرا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البلد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عثرت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مصدرها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..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بائع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‏‏"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العرقسوس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".‏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رجلا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ً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مسنا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كمعظم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بائعي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العرقسوس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ويرتدي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زيهم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التقليدي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..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فوطة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حمراء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قديمة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نظيفة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لفها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‏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حول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وسطه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وفانلة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بمبة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بأكمام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شيء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يستر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الجسد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خلا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السروال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الطويل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يترك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‏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الساقين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عاريتين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. ‏</w:t>
      </w:r>
    </w:p>
    <w:p w:rsidR="00000000" w:rsidDel="00000000" w:rsidP="00000000" w:rsidRDefault="00000000" w:rsidRPr="00000000" w14:paraId="00000080">
      <w:pPr>
        <w:bidi w:val="1"/>
        <w:spacing w:line="360" w:lineRule="auto"/>
        <w:rPr>
          <w:rFonts w:ascii="Traditional Arabic" w:cs="Traditional Arabic" w:eastAsia="Traditional Arabic" w:hAnsi="Traditional Arabic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وكان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للبائع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لحية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طويلة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ولكنه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يكن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سنيا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ً،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واضحا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انه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يطلق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لحيته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كنوع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عياقة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الكبار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، ‏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ليحيط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نفسه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برهبة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مصطنعة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اقل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تقدير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ليوفر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ثمن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حلاقتها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يوم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.‏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واقفا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وسط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الكوبري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تماما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وهو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وإبريقه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يكادان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يسدان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الطريق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فالإبريق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ضخما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قديما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وكأنه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الآخر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عجوز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مقعد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كتب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البائع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يحمله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فوق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صدره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مدى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الحياة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وكانت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بوز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" ‏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رفيعة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ممتدة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وملتوية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عند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أخرها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وكأنها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العجوز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عوجها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الشلل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حين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تمتد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لتستجدي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.‏</w:t>
      </w:r>
    </w:p>
    <w:p w:rsidR="00000000" w:rsidDel="00000000" w:rsidP="00000000" w:rsidRDefault="00000000" w:rsidRPr="00000000" w14:paraId="00000081">
      <w:pPr>
        <w:bidi w:val="1"/>
        <w:spacing w:line="360" w:lineRule="auto"/>
        <w:rPr>
          <w:rFonts w:ascii="Traditional Arabic" w:cs="Traditional Arabic" w:eastAsia="Traditional Arabic" w:hAnsi="Traditional Arabic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وكانت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يدا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الرجل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مدلاتين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خلفه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ويده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اليمني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تكف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دق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الصاجات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"،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ويخرج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صوتها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ضجة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‏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وصراخ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وكان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يدق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دفعات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دفعه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دقتين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متتاليتين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ثم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يصمت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برهة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ويعود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الدق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ويقول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منعنش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وكان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ينطق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منعنش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بلهجة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نعنشة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فيها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حماس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فالدنيا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شتاء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‏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الشمس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غابت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هنيهة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والكون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يعبق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بذلك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الجو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المريض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يتبع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مغرب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الشمس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ويسبق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حلول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‏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الظلام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وكان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الناس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يمضون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فوق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الكوبري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صامتين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مسرعين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..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إسراعهم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كآبة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يوم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يموت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وبرودة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‏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شتاء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. ‏</w:t>
      </w:r>
    </w:p>
    <w:p w:rsidR="00000000" w:rsidDel="00000000" w:rsidP="00000000" w:rsidRDefault="00000000" w:rsidRPr="00000000" w14:paraId="00000082">
      <w:pPr>
        <w:bidi w:val="1"/>
        <w:spacing w:line="360" w:lineRule="auto"/>
        <w:jc w:val="both"/>
        <w:rPr>
          <w:rFonts w:ascii="Traditional Arabic" w:cs="Traditional Arabic" w:eastAsia="Traditional Arabic" w:hAnsi="Traditional Arabic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الناس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يمضون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أحد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يلتفت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البائع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تسترعيه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دقاته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فالدنيا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شتاء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ومن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يشرب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‏‏"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عرقسوس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الشتاء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؟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يفكر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حتى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فتح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فمه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التلكؤ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لأخذ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شفطة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؟!‏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ورغم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استمرت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الصاجات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تعمل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وتهدر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بزعيقها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المتوالي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وكلما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حدق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البائع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الكون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ورأى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‏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الناس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يختفون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حوله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ويتسربون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وكأنما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تبتلعهم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مخابئ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سرية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..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وكلما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رأى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الجرح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المدمدم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‏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أحدثته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الشمس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الغائبة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السماء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حين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اخترقتها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عالم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الظلام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..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كلما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رأي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قصرت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المسافة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‏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الدقات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وأصبح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صوتها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أعلى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وأكثر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حدة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....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وقف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طويلا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يرمق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الناس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والدنيا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بلا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مبالاة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تامة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ويده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اليمنى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تهمس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بالنحاس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النحاس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والطرب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‏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وصل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الإبريق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بوزه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فاخذ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يرتعش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الآخر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ويتمايل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أحد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يسمع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سواه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وهو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منتش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لأن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‏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أحدا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يسمع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سواه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أحد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يلتفت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إليه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والنغم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يخرج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حنونا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دامعا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حلوا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سكون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المساء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.‏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ظل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واقفا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أحاله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الظلام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المتكاثر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شبح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الأشباح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.‏</w:t>
      </w:r>
    </w:p>
    <w:p w:rsidR="00000000" w:rsidDel="00000000" w:rsidP="00000000" w:rsidRDefault="00000000" w:rsidRPr="00000000" w14:paraId="00000083">
      <w:pPr>
        <w:bidi w:val="1"/>
        <w:spacing w:line="360" w:lineRule="auto"/>
        <w:jc w:val="both"/>
        <w:rPr>
          <w:rFonts w:ascii="Traditional Arabic" w:cs="Traditional Arabic" w:eastAsia="Traditional Arabic" w:hAnsi="Traditional Arabic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ثم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بدأ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الرجل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يتحرك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مروحا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اتجاه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شبرا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البلد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تحرك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بطيئا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يائسا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مثنيا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الوراء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ويداه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خلفه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الصاجات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تدق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وهو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يتحرك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وقع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نغمتها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‏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الهامسة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خطوة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بهمسه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..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همسة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موجوعة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ثكلى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..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وكل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خطوة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بدقة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..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دقة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ناعمة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فيها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شجن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ويذوب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‏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شبحه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الليل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حتى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يختفي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تماما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تعود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الأذن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تسمع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سوى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همس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النحاس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النحاس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وهو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‏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ينخفض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ويشف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وينخفض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.‏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والدنيا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كبيرة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كبيرة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والظلام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كثير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كثير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84">
      <w:pPr>
        <w:bidi w:val="1"/>
        <w:spacing w:line="360" w:lineRule="auto"/>
        <w:rPr>
          <w:rFonts w:ascii="Traditional Arabic" w:cs="Traditional Arabic" w:eastAsia="Traditional Arabic" w:hAnsi="Traditional Arab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bidi w:val="1"/>
        <w:spacing w:line="360" w:lineRule="auto"/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الأسئلة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القصة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صراع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البائع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والزمن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مظهرين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الصراع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اشرح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نهايته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                   (10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درجات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87">
      <w:pPr>
        <w:bidi w:val="1"/>
        <w:spacing w:line="360" w:lineRule="auto"/>
        <w:rPr>
          <w:rFonts w:ascii="Traditional Arabic" w:cs="Traditional Arabic" w:eastAsia="Traditional Arabic" w:hAnsi="Traditional Arabic"/>
          <w:b w:val="1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2.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يرد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أسلوب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التشبيه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النص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عدة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مواضع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88">
      <w:pPr>
        <w:bidi w:val="1"/>
        <w:spacing w:line="360" w:lineRule="auto"/>
        <w:rPr>
          <w:rFonts w:ascii="Traditional Arabic" w:cs="Traditional Arabic" w:eastAsia="Traditional Arabic" w:hAnsi="Traditional Arabic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عين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موضعا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واحدا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للتشبيه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واشرحه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89">
      <w:pPr>
        <w:bidi w:val="1"/>
        <w:spacing w:line="360" w:lineRule="auto"/>
        <w:rPr>
          <w:rFonts w:ascii="Traditional Arabic" w:cs="Traditional Arabic" w:eastAsia="Traditional Arabic" w:hAnsi="Traditional Arabic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غرضا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واحدا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لاستخدامه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.                                                              (10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درجات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8A">
      <w:pPr>
        <w:bidi w:val="1"/>
        <w:spacing w:line="360" w:lineRule="auto"/>
        <w:rPr>
          <w:rFonts w:ascii="Traditional Arabic" w:cs="Traditional Arabic" w:eastAsia="Traditional Arabic" w:hAnsi="Traditional Arabic"/>
          <w:b w:val="1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3.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يصور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الكاتب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بائع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العرقسوس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بصورة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كئيبة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عي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موضعين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النص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أعلاه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يظهر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فيهما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واشرحهما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. (10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درجات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8B">
      <w:pPr>
        <w:bidi w:val="1"/>
        <w:spacing w:line="360" w:lineRule="auto"/>
        <w:rPr>
          <w:rFonts w:ascii="Traditional Arabic" w:cs="Traditional Arabic" w:eastAsia="Traditional Arabic" w:hAnsi="Traditional Arabic"/>
          <w:b w:val="1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4.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يوظف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الكاتب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العنصر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البصري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الوصف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اعط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مثاليين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وبين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أهمية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التوظيف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النص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.   (10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درجات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8C">
      <w:pPr>
        <w:bidi w:val="1"/>
        <w:spacing w:line="360" w:lineRule="auto"/>
        <w:rPr>
          <w:rFonts w:ascii="Traditional Arabic" w:cs="Traditional Arabic" w:eastAsia="Traditional Arabic" w:hAnsi="Traditional Arabic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8D">
      <w:pPr>
        <w:bidi w:val="1"/>
        <w:spacing w:line="360" w:lineRule="auto"/>
        <w:jc w:val="center"/>
        <w:rPr>
          <w:rFonts w:ascii="Traditional Arabic" w:cs="Traditional Arabic" w:eastAsia="Traditional Arabic" w:hAnsi="Traditional Arabic"/>
          <w:b w:val="1"/>
          <w:sz w:val="36"/>
          <w:szCs w:val="3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6"/>
          <w:szCs w:val="36"/>
          <w:rtl w:val="1"/>
        </w:rPr>
        <w:t xml:space="preserve">بالنجاح</w:t>
      </w:r>
    </w:p>
    <w:sectPr>
      <w:footerReference r:id="rId8" w:type="default"/>
      <w:pgSz w:h="16839" w:w="11907" w:orient="portrait"/>
      <w:pgMar w:bottom="1440" w:top="851" w:left="1800" w:right="1800" w:header="708" w:footer="708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Arial"/>
  <w:font w:name="Traditional Arabic"/>
  <w:font w:name="Times New Roman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bidi w:val="1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785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)"/>
      <w:lvlJc w:val="left"/>
      <w:pPr>
        <w:ind w:left="785" w:hanging="360"/>
      </w:pPr>
      <w:rPr/>
    </w:lvl>
    <w:lvl w:ilvl="2">
      <w:start w:val="1"/>
      <w:numFmt w:val="decimal"/>
      <w:lvlText w:val="%3."/>
      <w:lvlJc w:val="left"/>
      <w:pPr>
        <w:ind w:left="3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b w:val="1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0"/>
    </w:rPr>
  </w:style>
  <w:style w:type="paragraph" w:styleId="Heading6">
    <w:name w:val="heading 6"/>
    <w:basedOn w:val="Normal"/>
    <w:next w:val="Normal"/>
    <w:pPr>
      <w:keepNext w:val="1"/>
    </w:pPr>
    <w:rPr>
      <w:b w:val="1"/>
      <w:u w:val="single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