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B17D" w14:textId="77777777" w:rsidR="00D172EA" w:rsidRDefault="00D172EA" w:rsidP="00D172EA">
      <w:pPr>
        <w:spacing w:after="160" w:line="259" w:lineRule="auto"/>
        <w:rPr>
          <w:rFonts w:ascii="David" w:eastAsia="David" w:hAnsi="David" w:cs="David"/>
          <w:sz w:val="24"/>
          <w:szCs w:val="24"/>
        </w:rPr>
      </w:pPr>
    </w:p>
    <w:p w14:paraId="6BB1C879" w14:textId="77777777" w:rsidR="00D172EA" w:rsidRDefault="00D172EA" w:rsidP="00D172EA">
      <w:pPr>
        <w:spacing w:after="16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noProof/>
          <w:sz w:val="24"/>
          <w:szCs w:val="24"/>
        </w:rPr>
        <w:drawing>
          <wp:inline distT="114300" distB="114300" distL="114300" distR="114300" wp14:anchorId="1498866F" wp14:editId="3A6A1842">
            <wp:extent cx="5274000" cy="1206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64AF6A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</w:p>
    <w:p w14:paraId="17AA26E3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34"/>
          <w:szCs w:val="34"/>
        </w:rPr>
      </w:pPr>
      <w:r>
        <w:rPr>
          <w:rFonts w:ascii="David" w:eastAsia="David" w:hAnsi="David" w:cs="David"/>
          <w:b/>
          <w:sz w:val="34"/>
          <w:szCs w:val="34"/>
          <w:rtl/>
        </w:rPr>
        <w:t>מבחן מסכם תלקיט ספרות דתי – תשפ"ו</w:t>
      </w:r>
    </w:p>
    <w:p w14:paraId="75A2A0D6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</w:p>
    <w:p w14:paraId="7B0131CB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</w:p>
    <w:p w14:paraId="77E022EB" w14:textId="77777777" w:rsidR="00D172EA" w:rsidRDefault="00D172EA" w:rsidP="00D12168">
      <w:pPr>
        <w:spacing w:line="360" w:lineRule="auto"/>
        <w:ind w:left="4818" w:hanging="1133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במבחן שני פרקים:</w:t>
      </w:r>
    </w:p>
    <w:p w14:paraId="6CA87A0B" w14:textId="77777777" w:rsidR="00D172EA" w:rsidRDefault="00D172EA" w:rsidP="00D12168">
      <w:pPr>
        <w:spacing w:line="360" w:lineRule="auto"/>
        <w:ind w:left="4818" w:hanging="1133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פרק ראשון</w:t>
      </w:r>
      <w:r>
        <w:rPr>
          <w:rFonts w:ascii="David" w:eastAsia="David" w:hAnsi="David" w:cs="David"/>
          <w:sz w:val="24"/>
          <w:szCs w:val="24"/>
          <w:rtl/>
        </w:rPr>
        <w:t xml:space="preserve">  - שירה יש לענות על </w:t>
      </w:r>
      <w:r>
        <w:rPr>
          <w:rFonts w:ascii="David" w:eastAsia="David" w:hAnsi="David" w:cs="David"/>
          <w:sz w:val="24"/>
          <w:szCs w:val="24"/>
          <w:u w:val="single"/>
          <w:rtl/>
        </w:rPr>
        <w:t>אחת משתי</w:t>
      </w:r>
      <w:r>
        <w:rPr>
          <w:rFonts w:ascii="David" w:eastAsia="David" w:hAnsi="David" w:cs="David"/>
          <w:sz w:val="24"/>
          <w:szCs w:val="24"/>
          <w:rtl/>
        </w:rPr>
        <w:t xml:space="preserve"> השאלות – 40%</w:t>
      </w:r>
    </w:p>
    <w:p w14:paraId="165EEEC3" w14:textId="77777777" w:rsidR="00D172EA" w:rsidRDefault="00D172EA" w:rsidP="00D12168">
      <w:pPr>
        <w:spacing w:line="360" w:lineRule="auto"/>
        <w:ind w:left="4818" w:hanging="1133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פרק שני</w:t>
      </w:r>
      <w:r>
        <w:rPr>
          <w:rFonts w:ascii="David" w:eastAsia="David" w:hAnsi="David" w:cs="David"/>
          <w:sz w:val="24"/>
          <w:szCs w:val="24"/>
          <w:rtl/>
        </w:rPr>
        <w:t xml:space="preserve">  - ספר קריאה - יש לענות על </w:t>
      </w:r>
      <w:r>
        <w:rPr>
          <w:rFonts w:ascii="David" w:eastAsia="David" w:hAnsi="David" w:cs="David"/>
          <w:sz w:val="24"/>
          <w:szCs w:val="24"/>
          <w:u w:val="single"/>
          <w:rtl/>
        </w:rPr>
        <w:t>שתי</w:t>
      </w:r>
      <w:r>
        <w:rPr>
          <w:rFonts w:ascii="David" w:eastAsia="David" w:hAnsi="David" w:cs="David"/>
          <w:sz w:val="24"/>
          <w:szCs w:val="24"/>
          <w:rtl/>
        </w:rPr>
        <w:t xml:space="preserve"> השאלות – 60%</w:t>
      </w:r>
    </w:p>
    <w:p w14:paraId="52FA5E91" w14:textId="77777777" w:rsidR="00D172EA" w:rsidRDefault="00D172EA" w:rsidP="00D12168">
      <w:pPr>
        <w:spacing w:line="360" w:lineRule="auto"/>
        <w:ind w:left="4818" w:hanging="1133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משך המבחן</w:t>
      </w:r>
      <w:r>
        <w:rPr>
          <w:rFonts w:ascii="David" w:eastAsia="David" w:hAnsi="David" w:cs="David"/>
          <w:sz w:val="24"/>
          <w:szCs w:val="24"/>
          <w:rtl/>
        </w:rPr>
        <w:t xml:space="preserve"> – שעה ארבעים וחמש</w:t>
      </w:r>
    </w:p>
    <w:p w14:paraId="6A0AD590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</w:p>
    <w:p w14:paraId="3CAFDCF0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</w:p>
    <w:p w14:paraId="41BBC50B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</w:p>
    <w:p w14:paraId="5B831960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שם התלמיד:</w:t>
      </w:r>
    </w:p>
    <w:p w14:paraId="4F7164AC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ת.ז.:</w:t>
      </w:r>
    </w:p>
    <w:p w14:paraId="4C2FEA6F" w14:textId="77777777" w:rsidR="00D172EA" w:rsidRDefault="00D172EA" w:rsidP="00D172EA">
      <w:pPr>
        <w:spacing w:after="160" w:line="360" w:lineRule="auto"/>
        <w:ind w:left="3685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מועד הגשה: חורף\ קיץ</w:t>
      </w:r>
    </w:p>
    <w:p w14:paraId="654176E5" w14:textId="77777777" w:rsidR="00D172EA" w:rsidRDefault="00D172EA" w:rsidP="00D172EA">
      <w:pPr>
        <w:spacing w:line="360" w:lineRule="auto"/>
        <w:ind w:left="4818" w:hanging="1133"/>
        <w:rPr>
          <w:rFonts w:ascii="David" w:eastAsia="David" w:hAnsi="David" w:cs="David"/>
          <w:sz w:val="24"/>
          <w:szCs w:val="24"/>
        </w:rPr>
      </w:pPr>
    </w:p>
    <w:p w14:paraId="1B7B0F7A" w14:textId="77777777" w:rsidR="00D172EA" w:rsidRDefault="00D172EA" w:rsidP="00D172EA">
      <w:pPr>
        <w:spacing w:line="360" w:lineRule="auto"/>
        <w:ind w:left="4818" w:hanging="1133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בהצלחה!!</w:t>
      </w:r>
    </w:p>
    <w:p w14:paraId="5B0D7E74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  <w:r>
        <w:br w:type="page"/>
      </w:r>
    </w:p>
    <w:p w14:paraId="2FB91EC1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lastRenderedPageBreak/>
        <w:t>פרק ראשון שירה</w:t>
      </w:r>
    </w:p>
    <w:p w14:paraId="6BDD9A31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יש לענות על </w:t>
      </w:r>
      <w:r>
        <w:rPr>
          <w:rFonts w:ascii="David" w:eastAsia="David" w:hAnsi="David" w:cs="David"/>
          <w:sz w:val="24"/>
          <w:szCs w:val="24"/>
          <w:u w:val="single"/>
          <w:rtl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 משאלות 1-2</w:t>
      </w:r>
    </w:p>
    <w:p w14:paraId="2F713FF7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b/>
          <w:sz w:val="24"/>
          <w:szCs w:val="24"/>
        </w:rPr>
      </w:pPr>
    </w:p>
    <w:p w14:paraId="26AFAB71" w14:textId="77777777" w:rsidR="00D172EA" w:rsidRDefault="00D172EA" w:rsidP="00D17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b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לאה גולדברג  - שלושה עמדו (40%)</w:t>
      </w:r>
    </w:p>
    <w:p w14:paraId="3C50D72E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inherit" w:eastAsia="inherit" w:hAnsi="inherit" w:cs="inherit"/>
          <w:color w:val="080809"/>
          <w:sz w:val="23"/>
          <w:szCs w:val="23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שלשה עמדו / לאה גולדברג</w:t>
      </w:r>
    </w:p>
    <w:p w14:paraId="045BE458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שְׁלֹשָה עָמְדוּ מוּל שְׁבָרָיו שֶׁל שָׁלֵם –</w:t>
      </w:r>
    </w:p>
    <w:p w14:paraId="5453B545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חָכָם, שׁוֹטֶה וְחוֹלֵם.</w:t>
      </w:r>
    </w:p>
    <w:p w14:paraId="2A5E05D7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.אָמַר החָכָם: הֵן בְּדֶרֶךְ יָשָׁר אֲנִי בָּא –</w:t>
      </w:r>
    </w:p>
    <w:p w14:paraId="7412C08D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הן בַּדֶּרֶךְ לְשֵׁיר אֲנִי בָּא —</w:t>
      </w:r>
    </w:p>
    <w:p w14:paraId="0E71CAF3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מֵעוֹלָם לֹא רִחֵם אֶל עוֹלָם לֹא נִחֵם</w:t>
      </w:r>
    </w:p>
    <w:p w14:paraId="3E838B25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וְיֵדַע לְבָבִי מַה נָּבָא.</w:t>
      </w:r>
    </w:p>
    <w:p w14:paraId="577DCD20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.</w:t>
      </w:r>
    </w:p>
    <w:p w14:paraId="103337CB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אָמַר השׁוֹטֶה:</w:t>
      </w:r>
    </w:p>
    <w:p w14:paraId="17F02131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הַשָּׁלֵם עוֹמֵד עַל כָּנּוֹ.</w:t>
      </w:r>
    </w:p>
    <w:p w14:paraId="72362259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רַק נִדְמֶה לִי שְהוּא נשְׁבַּר.</w:t>
      </w:r>
    </w:p>
    <w:p w14:paraId="21D0B076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רַק מִשּׁוּם שְאֲנִי שׁוֹטֶה</w:t>
      </w:r>
    </w:p>
    <w:p w14:paraId="5E0E69B8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לֹא אוּכַל לְתַקְּנוֹ.</w:t>
      </w:r>
    </w:p>
    <w:p w14:paraId="69FAA34A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.</w:t>
      </w:r>
    </w:p>
    <w:p w14:paraId="4F5739DB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וּבָכָה החוֹלֵם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בְּיָדְעו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ֹ:</w:t>
      </w:r>
    </w:p>
    <w:p w14:paraId="60535695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הֲלֹא שֶבֶר עִם שֶבֶר</w:t>
      </w:r>
    </w:p>
    <w:p w14:paraId="782D6BAA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לֹא יְחֻבַּר.</w:t>
      </w:r>
    </w:p>
    <w:p w14:paraId="01885B49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וְכָל שֶבֶר הָיָה בְּיָדוֹ</w:t>
      </w:r>
    </w:p>
    <w:p w14:paraId="6722C32D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לְשָׁלֵם –</w:t>
      </w:r>
    </w:p>
    <w:p w14:paraId="3BA69660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וְחָזַר וְנִשְׁבַּר.</w:t>
      </w:r>
    </w:p>
    <w:p w14:paraId="00E3BDF1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</w:p>
    <w:p w14:paraId="3BFA6A98" w14:textId="77777777" w:rsidR="00D172EA" w:rsidRDefault="00D172EA" w:rsidP="00D172EA">
      <w:pPr>
        <w:spacing w:line="360" w:lineRule="auto"/>
        <w:ind w:left="360"/>
        <w:rPr>
          <w:rFonts w:ascii="David" w:eastAsia="David" w:hAnsi="David" w:cs="David"/>
          <w:sz w:val="24"/>
          <w:szCs w:val="24"/>
        </w:rPr>
      </w:pPr>
    </w:p>
    <w:p w14:paraId="10D80ADC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בבית האחרון המשוררת הופכת את החולם לדמות פסימית. </w:t>
      </w:r>
    </w:p>
    <w:p w14:paraId="4B255D5B" w14:textId="77777777" w:rsidR="00D172EA" w:rsidRDefault="00D172EA" w:rsidP="00D172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הסבירו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קביעה זו לפי השיר (25 נק')</w:t>
      </w:r>
    </w:p>
    <w:p w14:paraId="737B582D" w14:textId="2564D975" w:rsidR="00D172EA" w:rsidRDefault="00D172EA" w:rsidP="00D172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האם בעולם שלכם </w:t>
      </w:r>
      <w:r>
        <w:rPr>
          <w:rFonts w:ascii="David" w:eastAsia="David" w:hAnsi="David" w:cs="David"/>
          <w:sz w:val="24"/>
          <w:szCs w:val="24"/>
          <w:rtl/>
        </w:rPr>
        <w:t>ד</w:t>
      </w:r>
      <w:r>
        <w:rPr>
          <w:rFonts w:ascii="David" w:eastAsia="David" w:hAnsi="David" w:cs="David"/>
          <w:color w:val="000000"/>
          <w:sz w:val="24"/>
          <w:szCs w:val="24"/>
          <w:rtl/>
        </w:rPr>
        <w:t>מות החולם היא פסימית? הסבירו (15 נק')</w:t>
      </w:r>
    </w:p>
    <w:p w14:paraId="5DF2BAAB" w14:textId="77777777" w:rsidR="00D172EA" w:rsidRDefault="00D172EA" w:rsidP="00D17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b/>
          <w:sz w:val="24"/>
          <w:szCs w:val="24"/>
        </w:rPr>
      </w:pPr>
    </w:p>
    <w:p w14:paraId="43F029EE" w14:textId="77777777" w:rsidR="00D172EA" w:rsidRDefault="00D172EA" w:rsidP="00D17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b/>
          <w:sz w:val="24"/>
          <w:szCs w:val="24"/>
        </w:rPr>
      </w:pPr>
    </w:p>
    <w:p w14:paraId="6F857A4E" w14:textId="77777777" w:rsidR="00D172EA" w:rsidRDefault="00D172EA" w:rsidP="00D17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b/>
          <w:sz w:val="24"/>
          <w:szCs w:val="24"/>
        </w:rPr>
      </w:pPr>
    </w:p>
    <w:p w14:paraId="6EB20349" w14:textId="77777777" w:rsidR="00D172EA" w:rsidRDefault="00D172EA" w:rsidP="00D17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b/>
          <w:color w:val="000000"/>
          <w:sz w:val="24"/>
          <w:szCs w:val="24"/>
        </w:rPr>
      </w:pP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שני יסודות – זלדה (40%)</w:t>
      </w:r>
    </w:p>
    <w:p w14:paraId="3E34F896" w14:textId="77777777" w:rsidR="00D172EA" w:rsidRDefault="00D172EA" w:rsidP="00D172EA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>שני יסודות  /  זלדה</w:t>
      </w:r>
    </w:p>
    <w:p w14:paraId="11317015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הַלֶּהָבָה אוֹמֶרֶת לַבְּרוֹש</w:t>
      </w:r>
    </w:p>
    <w:p w14:paraId="30A58416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כַּאֲשֶׁר אֲנִי רוֹאָה</w:t>
      </w:r>
    </w:p>
    <w:p w14:paraId="58C90B25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כַּמָּה אַתָּה שַׁאֲנָן</w:t>
      </w:r>
    </w:p>
    <w:p w14:paraId="33BD6B66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כַּמָּה עוֹטֶה גָאוֹן</w:t>
      </w:r>
    </w:p>
    <w:p w14:paraId="04CE038C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מַשֶּׁהוּ בְּתוֹכִי מִשְׁתּוֹלֵל</w:t>
      </w:r>
    </w:p>
    <w:p w14:paraId="6E6ABD04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lastRenderedPageBreak/>
        <w:t>אֵיךְ אֶפְשָׁר לַעֲבֹר אֶת הַחַיִּים</w:t>
      </w:r>
    </w:p>
    <w:p w14:paraId="0FE23446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הַנּוֹרָאִים הָאֵלֶּה</w:t>
      </w:r>
    </w:p>
    <w:p w14:paraId="73FC119B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טֵרוּף</w:t>
      </w:r>
    </w:p>
    <w:p w14:paraId="283C5FA5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רוּחָנִיּוּת</w:t>
      </w:r>
    </w:p>
    <w:p w14:paraId="2F2E0BFE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דִּמְיוֹן</w:t>
      </w:r>
    </w:p>
    <w:p w14:paraId="148EDAF4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בְּלִי שֶמֶץ שֶל חֵרוּת</w:t>
      </w:r>
    </w:p>
    <w:p w14:paraId="477287A6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  <w:rtl/>
        </w:rPr>
        <w:t>בְּגַאֲוָה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עַתִּיקָה וְקוֹדֶרֶת.</w:t>
      </w:r>
    </w:p>
    <w:p w14:paraId="0FCAD050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לוּ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יָכֹלְתִּי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הָיִיתִי שׂוֹרֶפֶת</w:t>
      </w:r>
    </w:p>
    <w:p w14:paraId="72A63AD7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אֶת הַמִּמְסָד</w:t>
      </w:r>
    </w:p>
    <w:p w14:paraId="6E2C49A2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שֶׁשְּׁמוֹ תְּקוּפוֹת הַשָּׁנָה</w:t>
      </w:r>
    </w:p>
    <w:p w14:paraId="3411ABB0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וְאֶת הַתְּלוּת הָאֲרוּרָה שֶׁלְּךָ</w:t>
      </w:r>
    </w:p>
    <w:p w14:paraId="24F43EB4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בָּאֲדָמָה,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בָּאֲוִיר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, בַּשֶּׁמֶשׁ, בַּמָּטָר וּבַטַּל.</w:t>
      </w:r>
    </w:p>
    <w:p w14:paraId="491648F8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הַבְּרוֹש שוֹתֵק,</w:t>
      </w:r>
    </w:p>
    <w:p w14:paraId="76FA3A2B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הוּא יוֹדֵעַ שֶׁיֵּשׁ בּוֹ טֵרוּף</w:t>
      </w:r>
    </w:p>
    <w:p w14:paraId="789668EC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חֵרוּת</w:t>
      </w:r>
    </w:p>
    <w:p w14:paraId="3D4415C1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דִמְיוֹן</w:t>
      </w:r>
    </w:p>
    <w:p w14:paraId="780355DE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שֶׁיֵּשׁ בּוֹ רוּחָנִיּוּת</w:t>
      </w:r>
    </w:p>
    <w:p w14:paraId="33020DCD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אַךְ הַשַּׁלְהֶבֶת לֹא תָבִין</w:t>
      </w:r>
    </w:p>
    <w:p w14:paraId="70D83787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הַשַּׁלְהֶבֶת לֹא תַאֲמִין.</w:t>
      </w:r>
    </w:p>
    <w:p w14:paraId="31D72FE1" w14:textId="77777777" w:rsidR="00D172EA" w:rsidRDefault="00D172EA" w:rsidP="00D17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David" w:eastAsia="David" w:hAnsi="David" w:cs="David"/>
          <w:color w:val="000000"/>
          <w:sz w:val="24"/>
          <w:szCs w:val="24"/>
        </w:rPr>
      </w:pPr>
    </w:p>
    <w:p w14:paraId="27548BB4" w14:textId="77777777" w:rsidR="00D172EA" w:rsidRDefault="00D172EA" w:rsidP="00D17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בסיום השיר, הברוש בטוח שהלהבה לא תאמין לו. מדוע? הסבירו לפי השיר (25 נק')</w:t>
      </w:r>
    </w:p>
    <w:p w14:paraId="71803E5F" w14:textId="77777777" w:rsidR="00D172EA" w:rsidRDefault="00D172EA" w:rsidP="00D17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האם אתם מאמינים לברוש? הסבירו (15 נק')</w:t>
      </w:r>
    </w:p>
    <w:p w14:paraId="5FE5B560" w14:textId="77777777" w:rsidR="00D172EA" w:rsidRDefault="00D172EA" w:rsidP="00D172EA">
      <w:pPr>
        <w:spacing w:after="160" w:line="259" w:lineRule="auto"/>
        <w:rPr>
          <w:rFonts w:ascii="David" w:eastAsia="David" w:hAnsi="David" w:cs="David"/>
          <w:sz w:val="24"/>
          <w:szCs w:val="24"/>
        </w:rPr>
      </w:pPr>
      <w:r>
        <w:br w:type="page"/>
      </w:r>
    </w:p>
    <w:p w14:paraId="0A6C0F40" w14:textId="77777777" w:rsidR="00D172EA" w:rsidRDefault="00D172EA" w:rsidP="00D172EA">
      <w:pPr>
        <w:spacing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lastRenderedPageBreak/>
        <w:t>פרק שני – ספר קריאה (המבחן עם ספר פתוח) (60%)</w:t>
      </w:r>
    </w:p>
    <w:p w14:paraId="6E91C8E3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69D4A6F8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ענו על </w:t>
      </w:r>
      <w:r>
        <w:rPr>
          <w:rFonts w:ascii="David" w:eastAsia="David" w:hAnsi="David" w:cs="David"/>
          <w:sz w:val="24"/>
          <w:szCs w:val="24"/>
          <w:u w:val="single"/>
          <w:rtl/>
        </w:rPr>
        <w:t>שתי השאלות</w:t>
      </w:r>
      <w:r>
        <w:rPr>
          <w:rFonts w:ascii="David" w:eastAsia="David" w:hAnsi="David" w:cs="David"/>
          <w:sz w:val="24"/>
          <w:szCs w:val="24"/>
          <w:rtl/>
        </w:rPr>
        <w:t xml:space="preserve"> הבאות:</w:t>
      </w:r>
    </w:p>
    <w:p w14:paraId="1E1677B3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1. בספר שקראתם ישנה ביקורת על חברה או חברות מסוימות. </w:t>
      </w:r>
      <w:r>
        <w:rPr>
          <w:rFonts w:ascii="David" w:eastAsia="David" w:hAnsi="David" w:cs="David"/>
          <w:b/>
          <w:sz w:val="24"/>
          <w:szCs w:val="24"/>
          <w:rtl/>
        </w:rPr>
        <w:t>הציגו</w:t>
      </w:r>
      <w:r>
        <w:rPr>
          <w:rFonts w:ascii="David" w:eastAsia="David" w:hAnsi="David" w:cs="David"/>
          <w:sz w:val="24"/>
          <w:szCs w:val="24"/>
          <w:rtl/>
        </w:rPr>
        <w:t xml:space="preserve"> את הביקורת החברתית המופיעה בספר </w:t>
      </w:r>
      <w:r>
        <w:rPr>
          <w:rFonts w:ascii="David" w:eastAsia="David" w:hAnsi="David" w:cs="David"/>
          <w:b/>
          <w:sz w:val="24"/>
          <w:szCs w:val="24"/>
          <w:rtl/>
        </w:rPr>
        <w:t>והסבירו</w:t>
      </w:r>
      <w:r>
        <w:rPr>
          <w:rFonts w:ascii="David" w:eastAsia="David" w:hAnsi="David" w:cs="David"/>
          <w:sz w:val="24"/>
          <w:szCs w:val="24"/>
          <w:rtl/>
        </w:rPr>
        <w:t xml:space="preserve"> אותה באמצעות שתי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סצינות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לפחות מתוך הספר. (30%)</w:t>
      </w:r>
    </w:p>
    <w:p w14:paraId="5EFACE50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56C9CD6B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2. בספר שקראתם ישנם רגעים, תיאורים או דמויות שיוצרים תחושה מיוחדת של קסם וסחיפה רגשית. </w:t>
      </w:r>
    </w:p>
    <w:p w14:paraId="16DA7377" w14:textId="77777777" w:rsidR="00D172EA" w:rsidRDefault="00D172EA" w:rsidP="00D17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בחרו דוגמה אחת כזו מתוך הספר, </w:t>
      </w:r>
      <w:r>
        <w:rPr>
          <w:rFonts w:ascii="David" w:eastAsia="David" w:hAnsi="David" w:cs="David"/>
          <w:b/>
          <w:color w:val="000000"/>
          <w:sz w:val="24"/>
          <w:szCs w:val="24"/>
          <w:rtl/>
        </w:rPr>
        <w:t xml:space="preserve">הציגו 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אותה </w:t>
      </w:r>
      <w:r>
        <w:rPr>
          <w:rFonts w:ascii="David" w:eastAsia="David" w:hAnsi="David" w:cs="David"/>
          <w:b/>
          <w:color w:val="000000"/>
          <w:sz w:val="24"/>
          <w:szCs w:val="24"/>
          <w:rtl/>
        </w:rPr>
        <w:t>והסבירו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 מה יצר את העוצמה של הדוגמה שבחרתם? וכיצד היא השפיעה עליכם כקוראים? (30%)</w:t>
      </w:r>
    </w:p>
    <w:p w14:paraId="558C5DCB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04F70C1E" w14:textId="77777777" w:rsidR="00D172EA" w:rsidRDefault="00D172EA" w:rsidP="00D172EA">
      <w:pPr>
        <w:spacing w:line="360" w:lineRule="auto"/>
        <w:rPr>
          <w:rFonts w:ascii="David" w:eastAsia="David" w:hAnsi="David" w:cs="David"/>
          <w:sz w:val="24"/>
          <w:szCs w:val="24"/>
        </w:rPr>
      </w:pPr>
    </w:p>
    <w:p w14:paraId="29006164" w14:textId="77777777" w:rsidR="00D172EA" w:rsidRDefault="00D172EA"/>
    <w:sectPr w:rsidR="00D172EA" w:rsidSect="00D172EA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C698" w14:textId="77777777" w:rsidR="00412A5D" w:rsidRDefault="00412A5D">
      <w:r>
        <w:separator/>
      </w:r>
    </w:p>
  </w:endnote>
  <w:endnote w:type="continuationSeparator" w:id="0">
    <w:p w14:paraId="06540640" w14:textId="77777777" w:rsidR="00412A5D" w:rsidRDefault="0041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D807" w14:textId="77777777" w:rsidR="00412A5D" w:rsidRDefault="00412A5D">
      <w:r>
        <w:separator/>
      </w:r>
    </w:p>
  </w:footnote>
  <w:footnote w:type="continuationSeparator" w:id="0">
    <w:p w14:paraId="7CE05260" w14:textId="77777777" w:rsidR="00412A5D" w:rsidRDefault="0041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5DD7" w14:textId="77777777" w:rsidR="00171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12</w:t>
    </w:r>
    <w:r>
      <w:rPr>
        <w:color w:val="000000"/>
      </w:rPr>
      <w:fldChar w:fldCharType="end"/>
    </w:r>
  </w:p>
  <w:p w14:paraId="67E9CDFB" w14:textId="77777777" w:rsidR="001713BF" w:rsidRDefault="001713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8FCD" w14:textId="77777777" w:rsidR="00171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23AF5F40" w14:textId="77777777" w:rsidR="001713BF" w:rsidRDefault="001713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427"/>
    <w:multiLevelType w:val="multilevel"/>
    <w:tmpl w:val="9C1AF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2DD6"/>
    <w:multiLevelType w:val="multilevel"/>
    <w:tmpl w:val="5254EA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27D4C"/>
    <w:multiLevelType w:val="multilevel"/>
    <w:tmpl w:val="31FE5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9409">
    <w:abstractNumId w:val="0"/>
  </w:num>
  <w:num w:numId="2" w16cid:durableId="1165508372">
    <w:abstractNumId w:val="2"/>
  </w:num>
  <w:num w:numId="3" w16cid:durableId="72714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EA"/>
    <w:rsid w:val="001713BF"/>
    <w:rsid w:val="00412A5D"/>
    <w:rsid w:val="004C6754"/>
    <w:rsid w:val="00753985"/>
    <w:rsid w:val="00D12168"/>
    <w:rsid w:val="00D172EA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C7A0"/>
  <w15:chartTrackingRefBased/>
  <w15:docId w15:val="{138CEDF9-2ABE-4EDF-9198-F8C3C19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EA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7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1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1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1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172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172E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17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172E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17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17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72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1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כותרת משנה תו"/>
    <w:basedOn w:val="a0"/>
    <w:link w:val="a5"/>
    <w:uiPriority w:val="11"/>
    <w:rsid w:val="00D1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1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172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7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aharon orbach</dc:creator>
  <cp:keywords/>
  <dc:description/>
  <cp:lastModifiedBy>Najib Talhami</cp:lastModifiedBy>
  <cp:revision>2</cp:revision>
  <dcterms:created xsi:type="dcterms:W3CDTF">2025-08-27T14:56:00Z</dcterms:created>
  <dcterms:modified xsi:type="dcterms:W3CDTF">2025-08-27T14:56:00Z</dcterms:modified>
</cp:coreProperties>
</file>