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E5EFF" w:rsidRDefault="00000000">
      <w:pPr>
        <w:pStyle w:val="a3"/>
        <w:spacing w:line="276" w:lineRule="auto"/>
        <w:jc w:val="center"/>
        <w:rPr>
          <w:b/>
          <w:sz w:val="50"/>
          <w:szCs w:val="50"/>
        </w:rPr>
      </w:pPr>
      <w:r>
        <w:rPr>
          <w:b/>
          <w:sz w:val="50"/>
          <w:szCs w:val="50"/>
          <w:rtl/>
        </w:rPr>
        <w:t>איתור מקורות מהימנים ללימוד וחקר היסטורי</w:t>
      </w:r>
    </w:p>
    <w:p w14:paraId="00000002" w14:textId="77777777" w:rsidR="00AE5EFF" w:rsidRDefault="00000000">
      <w:pPr>
        <w:spacing w:line="276" w:lineRule="auto"/>
        <w:jc w:val="both"/>
        <w:rPr>
          <w:sz w:val="24"/>
          <w:szCs w:val="24"/>
        </w:rPr>
      </w:pPr>
      <w:r>
        <w:rPr>
          <w:sz w:val="24"/>
          <w:szCs w:val="24"/>
          <w:rtl/>
        </w:rPr>
        <w:t>אוריינות מידע היא מיומנות אנושית בסיסית ובוודאי של כל העוסק בלימוד ובהוראת היסטוריה.  אנו מוצפים במידע: אתרי רשת, רשתות חברתיות, מאגרי מידע סרוקים, הסכתים, (פודקאסט),</w:t>
      </w:r>
      <w:r>
        <w:rPr>
          <w:color w:val="FF00FF"/>
          <w:sz w:val="24"/>
          <w:szCs w:val="24"/>
        </w:rPr>
        <w:t xml:space="preserve"> </w:t>
      </w:r>
      <w:r>
        <w:rPr>
          <w:sz w:val="24"/>
          <w:szCs w:val="24"/>
          <w:rtl/>
        </w:rPr>
        <w:t xml:space="preserve">וכמובן ספרים, עיתונים וכתבי עת. אך האם כל אלה ראויים להוות מקורות מידע? כיצד נאתר מקורות מידע מהימנים, ומאלה מקורות נתרחק, או נשתמש למטרות בידור בלבד? </w:t>
      </w:r>
    </w:p>
    <w:p w14:paraId="00000003" w14:textId="77777777" w:rsidR="00AE5EFF" w:rsidRDefault="00000000">
      <w:pPr>
        <w:spacing w:line="360" w:lineRule="auto"/>
        <w:jc w:val="both"/>
        <w:rPr>
          <w:sz w:val="24"/>
          <w:szCs w:val="24"/>
        </w:rPr>
      </w:pPr>
      <w:r>
        <w:rPr>
          <w:sz w:val="24"/>
          <w:szCs w:val="24"/>
          <w:rtl/>
        </w:rPr>
        <w:t xml:space="preserve">הקניית מיומנות אוריינות המידע היא אחת המשימות החשובות של המורה להיסטוריה המנחה את תלמידיו בתהליך כתיבת מטלת חקר. מסמך זה נועד לסייע למורה בתהליך. </w:t>
      </w:r>
    </w:p>
    <w:p w14:paraId="00000004" w14:textId="77777777" w:rsidR="00AE5EFF" w:rsidRDefault="00000000">
      <w:pPr>
        <w:spacing w:line="360" w:lineRule="auto"/>
        <w:jc w:val="both"/>
        <w:rPr>
          <w:color w:val="2F5496"/>
          <w:sz w:val="28"/>
          <w:szCs w:val="28"/>
        </w:rPr>
      </w:pPr>
      <w:r>
        <w:rPr>
          <w:b/>
          <w:color w:val="2F5496"/>
          <w:sz w:val="28"/>
          <w:szCs w:val="28"/>
          <w:rtl/>
        </w:rPr>
        <w:t>מקורות אקדמיים</w:t>
      </w:r>
      <w:r>
        <w:rPr>
          <w:color w:val="2F5496"/>
          <w:sz w:val="28"/>
          <w:szCs w:val="28"/>
        </w:rPr>
        <w:t>:</w:t>
      </w:r>
      <w:r>
        <w:rPr>
          <w:color w:val="2F5496"/>
          <w:sz w:val="28"/>
          <w:szCs w:val="28"/>
          <w:vertAlign w:val="superscript"/>
        </w:rPr>
        <w:footnoteReference w:id="1"/>
      </w:r>
      <w:r>
        <w:rPr>
          <w:color w:val="2F5496"/>
          <w:sz w:val="28"/>
          <w:szCs w:val="28"/>
        </w:rPr>
        <w:t xml:space="preserve"> </w:t>
      </w:r>
    </w:p>
    <w:p w14:paraId="00000005" w14:textId="77777777" w:rsidR="00AE5EFF"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tl/>
        </w:rPr>
        <w:t>מאמר אקדמי מופיע בספר או בכתב-עת אקדמי המתמחים בנושא מסוים. מאמרים אלו נכתבים על ידי חוקרים ומומחים בתחומים. </w:t>
      </w:r>
    </w:p>
    <w:p w14:paraId="00000006" w14:textId="77777777" w:rsidR="00AE5EFF"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tl/>
        </w:rPr>
        <w:t>אחד הסימנים המובהקים למאמר אקדמי הוא הסתמכות על מקורות ביבליוגרפיים וציטוט אותם המאמרים באמצעות כללי הציטוט המקובלים.</w:t>
      </w:r>
    </w:p>
    <w:p w14:paraId="00000007" w14:textId="77777777" w:rsidR="00AE5EFF"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tl/>
        </w:rPr>
        <w:t>מאמר אקדמי מסתמך בטיעונים המוצגים בו על מקורות ראשוניים ומשניים ומעוגן בתיאוריות ובהוכחות אמפיריות או תיאורטיות. מאמר אקדמי מציג טיעונים רציונליים ואנליטיים ולא רגשיים, ואיננו מתעלם מאפשרויות שסותרות את עמדתו. </w:t>
      </w:r>
    </w:p>
    <w:p w14:paraId="00000008" w14:textId="77777777" w:rsidR="00AE5EFF"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tl/>
        </w:rPr>
        <w:t>ניתן למצוא גם מאמרים חצי-אקדמיים השומרים על כללים אלו באופן חלקי בלבד כדי שיהיו נגישים לקהל יעד רחב יותר. מאמרים כאלו ניתן למצוא במגזינים כמו "זמנים", "עת-מול", "סגולה" ואחרים. </w:t>
      </w:r>
    </w:p>
    <w:p w14:paraId="00000009" w14:textId="77777777" w:rsidR="00AE5EFF" w:rsidRDefault="00000000">
      <w:pPr>
        <w:pBdr>
          <w:top w:val="nil"/>
          <w:left w:val="nil"/>
          <w:bottom w:val="nil"/>
          <w:right w:val="nil"/>
          <w:between w:val="nil"/>
        </w:pBdr>
        <w:spacing w:after="0" w:line="360" w:lineRule="auto"/>
        <w:jc w:val="both"/>
        <w:rPr>
          <w:color w:val="000000"/>
          <w:sz w:val="24"/>
          <w:szCs w:val="24"/>
        </w:rPr>
      </w:pPr>
      <w:r>
        <w:rPr>
          <w:color w:val="000000"/>
          <w:sz w:val="24"/>
          <w:szCs w:val="24"/>
          <w:rtl/>
        </w:rPr>
        <w:t>מומלץ לערוך ביקור עם הכיתה בספרית בית הספר. לבקש מה</w:t>
      </w:r>
      <w:r>
        <w:rPr>
          <w:sz w:val="24"/>
          <w:szCs w:val="24"/>
          <w:rtl/>
        </w:rPr>
        <w:t>מידען</w:t>
      </w:r>
      <w:r>
        <w:rPr>
          <w:color w:val="000000"/>
          <w:sz w:val="24"/>
          <w:szCs w:val="24"/>
          <w:rtl/>
        </w:rPr>
        <w:t xml:space="preserve"> להכיר לתלמידים את שיטת התיוג של הספרים וכתבי העת וכן את שיטת התיוג </w:t>
      </w:r>
      <w:r>
        <w:rPr>
          <w:sz w:val="24"/>
          <w:szCs w:val="24"/>
          <w:rtl/>
        </w:rPr>
        <w:t>הבינלאומית</w:t>
      </w:r>
      <w:r>
        <w:rPr>
          <w:color w:val="000000"/>
          <w:sz w:val="24"/>
          <w:szCs w:val="24"/>
          <w:rtl/>
        </w:rPr>
        <w:t xml:space="preserve"> – שיטת דיואי. </w:t>
      </w:r>
    </w:p>
    <w:p w14:paraId="0000000A" w14:textId="77777777" w:rsidR="00AE5EFF" w:rsidRDefault="00AE5EF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00B" w14:textId="77777777" w:rsidR="00AE5EF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2F5496"/>
          <w:sz w:val="28"/>
          <w:szCs w:val="28"/>
        </w:rPr>
      </w:pPr>
      <w:r>
        <w:rPr>
          <w:rFonts w:ascii="Times New Roman" w:eastAsia="Times New Roman" w:hAnsi="Times New Roman" w:cs="Times New Roman"/>
          <w:b/>
          <w:color w:val="2F5496"/>
          <w:sz w:val="28"/>
          <w:szCs w:val="28"/>
          <w:rtl/>
        </w:rPr>
        <w:t>מקורות דיגיטליים</w:t>
      </w:r>
      <w:r>
        <w:rPr>
          <w:rFonts w:ascii="Times New Roman" w:eastAsia="Times New Roman" w:hAnsi="Times New Roman" w:cs="Times New Roman"/>
          <w:color w:val="2F5496"/>
          <w:sz w:val="28"/>
          <w:szCs w:val="28"/>
        </w:rPr>
        <w:t>:</w:t>
      </w:r>
      <w:r>
        <w:rPr>
          <w:rFonts w:ascii="Times New Roman" w:eastAsia="Times New Roman" w:hAnsi="Times New Roman" w:cs="Times New Roman"/>
          <w:color w:val="2F5496"/>
          <w:sz w:val="28"/>
          <w:szCs w:val="28"/>
          <w:vertAlign w:val="superscript"/>
        </w:rPr>
        <w:footnoteReference w:id="2"/>
      </w:r>
      <w:r>
        <w:rPr>
          <w:rFonts w:ascii="Times New Roman" w:eastAsia="Times New Roman" w:hAnsi="Times New Roman" w:cs="Times New Roman"/>
          <w:color w:val="2F5496"/>
          <w:sz w:val="28"/>
          <w:szCs w:val="28"/>
        </w:rPr>
        <w:t xml:space="preserve"> </w:t>
      </w:r>
    </w:p>
    <w:p w14:paraId="0000000C" w14:textId="77777777" w:rsidR="00AE5EFF" w:rsidRDefault="00000000">
      <w:pPr>
        <w:pBdr>
          <w:top w:val="nil"/>
          <w:left w:val="nil"/>
          <w:bottom w:val="nil"/>
          <w:right w:val="nil"/>
          <w:between w:val="nil"/>
        </w:pBdr>
        <w:spacing w:after="0" w:line="360" w:lineRule="auto"/>
        <w:jc w:val="both"/>
        <w:rPr>
          <w:color w:val="000000"/>
          <w:sz w:val="24"/>
          <w:szCs w:val="24"/>
        </w:rPr>
      </w:pPr>
      <w:r>
        <w:rPr>
          <w:color w:val="000000"/>
          <w:sz w:val="24"/>
          <w:szCs w:val="24"/>
          <w:rtl/>
        </w:rPr>
        <w:t xml:space="preserve">כאמור, רשת המידע העוטפת אותנו מגוונת, עשירה ו"קורצת". השימוש במקורות המידע המקוונים נוח וזמין. הכניסה אליהם מצויה בטווח מקלדת בלבד וניתן להגיע אליהם מבלי להיטלטל בדרכים כדי להגיע לספריות וארכיונים מרוחקים. </w:t>
      </w:r>
    </w:p>
    <w:p w14:paraId="0000000D" w14:textId="77777777" w:rsidR="00AE5EFF" w:rsidRDefault="00000000">
      <w:pPr>
        <w:pBdr>
          <w:top w:val="nil"/>
          <w:left w:val="nil"/>
          <w:bottom w:val="nil"/>
          <w:right w:val="nil"/>
          <w:between w:val="nil"/>
        </w:pBdr>
        <w:spacing w:after="0" w:line="360" w:lineRule="auto"/>
        <w:jc w:val="both"/>
        <w:rPr>
          <w:color w:val="000000"/>
          <w:sz w:val="24"/>
          <w:szCs w:val="24"/>
        </w:rPr>
      </w:pPr>
      <w:r>
        <w:rPr>
          <w:color w:val="000000"/>
          <w:sz w:val="24"/>
          <w:szCs w:val="24"/>
          <w:rtl/>
        </w:rPr>
        <w:lastRenderedPageBreak/>
        <w:t xml:space="preserve">דווקא בשל כך, חשוב להסביר לתלמידים מהם המקורות המקוונים הראויים לשימוש במטלות החקר וכיצד לאתר אותם. </w:t>
      </w:r>
    </w:p>
    <w:p w14:paraId="0000000E" w14:textId="77777777" w:rsidR="00AE5EFF" w:rsidRDefault="00AE5EFF">
      <w:pPr>
        <w:pBdr>
          <w:top w:val="nil"/>
          <w:left w:val="nil"/>
          <w:bottom w:val="nil"/>
          <w:right w:val="nil"/>
          <w:between w:val="nil"/>
        </w:pBdr>
        <w:spacing w:after="0" w:line="360" w:lineRule="auto"/>
        <w:jc w:val="both"/>
        <w:rPr>
          <w:color w:val="000000"/>
          <w:sz w:val="24"/>
          <w:szCs w:val="24"/>
        </w:rPr>
      </w:pPr>
    </w:p>
    <w:p w14:paraId="0000000F" w14:textId="77777777" w:rsidR="00AE5EFF" w:rsidRDefault="00000000">
      <w:pPr>
        <w:pBdr>
          <w:top w:val="nil"/>
          <w:left w:val="nil"/>
          <w:bottom w:val="nil"/>
          <w:right w:val="nil"/>
          <w:between w:val="nil"/>
        </w:pBdr>
        <w:spacing w:after="0" w:line="360" w:lineRule="auto"/>
        <w:jc w:val="both"/>
        <w:rPr>
          <w:b/>
          <w:color w:val="000000"/>
          <w:sz w:val="24"/>
          <w:szCs w:val="24"/>
        </w:rPr>
      </w:pPr>
      <w:r>
        <w:rPr>
          <w:b/>
          <w:color w:val="000000"/>
          <w:sz w:val="24"/>
          <w:szCs w:val="24"/>
          <w:rtl/>
        </w:rPr>
        <w:t xml:space="preserve">מקורות ראויים לשימוש מחקרי: </w:t>
      </w:r>
    </w:p>
    <w:p w14:paraId="00000010" w14:textId="77777777" w:rsidR="00AE5EFF" w:rsidRDefault="00000000">
      <w:pPr>
        <w:pBdr>
          <w:top w:val="nil"/>
          <w:left w:val="nil"/>
          <w:bottom w:val="nil"/>
          <w:right w:val="nil"/>
          <w:between w:val="nil"/>
        </w:pBdr>
        <w:spacing w:after="0" w:line="360" w:lineRule="auto"/>
        <w:jc w:val="both"/>
        <w:rPr>
          <w:color w:val="000000"/>
          <w:sz w:val="24"/>
          <w:szCs w:val="24"/>
        </w:rPr>
      </w:pPr>
      <w:r>
        <w:rPr>
          <w:color w:val="000000"/>
          <w:sz w:val="24"/>
          <w:szCs w:val="24"/>
          <w:rtl/>
        </w:rPr>
        <w:t>בקבוצה זו נכללים האתרים הרשמיים, אשר נבנו על ידי גופים מוסדיים, והתוכן שלהם עבר הליך בקרה של היסטוריונים:</w:t>
      </w:r>
      <w:r>
        <w:rPr>
          <w:color w:val="000000"/>
          <w:sz w:val="24"/>
          <w:szCs w:val="24"/>
        </w:rPr>
        <w:t xml:space="preserve"> </w:t>
      </w:r>
    </w:p>
    <w:p w14:paraId="00000011" w14:textId="77777777" w:rsidR="00AE5EFF" w:rsidRDefault="00AE5EF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012" w14:textId="77777777" w:rsidR="00AE5EF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tl/>
        </w:rPr>
        <w:t xml:space="preserve">1. אתר </w:t>
      </w:r>
      <w:hyperlink r:id="rId8">
        <w:r>
          <w:rPr>
            <w:rFonts w:ascii="Arial" w:eastAsia="Arial" w:hAnsi="Arial" w:cs="Arial"/>
            <w:color w:val="1155CC"/>
            <w:sz w:val="24"/>
            <w:szCs w:val="24"/>
            <w:u w:val="single"/>
            <w:rtl/>
          </w:rPr>
          <w:t>הספרייה</w:t>
        </w:r>
      </w:hyperlink>
      <w:hyperlink r:id="rId9">
        <w:r>
          <w:rPr>
            <w:rFonts w:ascii="Arial" w:eastAsia="Arial" w:hAnsi="Arial" w:cs="Arial"/>
            <w:color w:val="1155CC"/>
            <w:sz w:val="24"/>
            <w:szCs w:val="24"/>
            <w:u w:val="single"/>
            <w:rtl/>
          </w:rPr>
          <w:t xml:space="preserve"> </w:t>
        </w:r>
      </w:hyperlink>
      <w:hyperlink r:id="rId10">
        <w:r>
          <w:rPr>
            <w:rFonts w:ascii="Arial" w:eastAsia="Arial" w:hAnsi="Arial" w:cs="Arial"/>
            <w:color w:val="1155CC"/>
            <w:sz w:val="24"/>
            <w:szCs w:val="24"/>
            <w:u w:val="single"/>
            <w:rtl/>
          </w:rPr>
          <w:t>הלאומית</w:t>
        </w:r>
      </w:hyperlink>
      <w:r>
        <w:rPr>
          <w:rFonts w:ascii="Arial" w:eastAsia="Arial" w:hAnsi="Arial" w:cs="Arial"/>
          <w:color w:val="000000"/>
          <w:sz w:val="24"/>
          <w:szCs w:val="24"/>
        </w:rPr>
        <w:t>  </w:t>
      </w:r>
    </w:p>
    <w:p w14:paraId="00000013" w14:textId="77777777" w:rsidR="00AE5EF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2. </w:t>
      </w:r>
      <w:hyperlink r:id="rId11">
        <w:r>
          <w:rPr>
            <w:rFonts w:ascii="Arial" w:eastAsia="Arial" w:hAnsi="Arial" w:cs="Arial"/>
            <w:color w:val="1155CC"/>
            <w:sz w:val="24"/>
            <w:szCs w:val="24"/>
            <w:u w:val="single"/>
            <w:rtl/>
          </w:rPr>
          <w:t>תולדוט</w:t>
        </w:r>
      </w:hyperlink>
      <w:r>
        <w:rPr>
          <w:rFonts w:ascii="Arial" w:eastAsia="Arial" w:hAnsi="Arial" w:cs="Arial"/>
          <w:color w:val="000000"/>
          <w:sz w:val="24"/>
          <w:szCs w:val="24"/>
          <w:rtl/>
        </w:rPr>
        <w:t xml:space="preserve"> - אתר ההיסטוריה של מט"ח </w:t>
      </w:r>
    </w:p>
    <w:p w14:paraId="00000014" w14:textId="77777777" w:rsidR="00AE5EF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tl/>
        </w:rPr>
        <w:t xml:space="preserve">3. מאגר ספרי ההיסטוריה של </w:t>
      </w:r>
      <w:hyperlink r:id="rId12">
        <w:r>
          <w:rPr>
            <w:rFonts w:ascii="Arial" w:eastAsia="Arial" w:hAnsi="Arial" w:cs="Arial"/>
            <w:color w:val="1155CC"/>
            <w:sz w:val="24"/>
            <w:szCs w:val="24"/>
            <w:u w:val="single"/>
            <w:rtl/>
          </w:rPr>
          <w:t>כותר</w:t>
        </w:r>
      </w:hyperlink>
      <w:r>
        <w:rPr>
          <w:rFonts w:ascii="Arial" w:eastAsia="Arial" w:hAnsi="Arial" w:cs="Arial"/>
          <w:color w:val="000000"/>
          <w:sz w:val="24"/>
          <w:szCs w:val="24"/>
          <w:rtl/>
        </w:rPr>
        <w:t xml:space="preserve"> - ניתן להיכנס באמצעות הזדהות משרד החינוך (סיסמה ניתן לקבל במוקד הסיסמאות של משרד החינוך  6552*)   </w:t>
      </w:r>
    </w:p>
    <w:p w14:paraId="00000015" w14:textId="77777777" w:rsidR="00AE5EF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tl/>
        </w:rPr>
        <w:t xml:space="preserve">4. מאגר </w:t>
      </w:r>
      <w:hyperlink r:id="rId13">
        <w:r>
          <w:rPr>
            <w:rFonts w:ascii="Arial" w:eastAsia="Arial" w:hAnsi="Arial" w:cs="Arial"/>
            <w:color w:val="1155CC"/>
            <w:sz w:val="24"/>
            <w:szCs w:val="24"/>
            <w:u w:val="single"/>
          </w:rPr>
          <w:t xml:space="preserve">JSTOR </w:t>
        </w:r>
      </w:hyperlink>
      <w:r>
        <w:rPr>
          <w:rFonts w:ascii="Arial" w:eastAsia="Arial" w:hAnsi="Arial" w:cs="Arial"/>
          <w:color w:val="000000"/>
          <w:sz w:val="24"/>
          <w:szCs w:val="24"/>
          <w:rtl/>
        </w:rPr>
        <w:t>- מאגר כתבי עת אלקטרוניים כולל מגזין ההיסטוריה "זמנים". (דורש הרשמה חינמית לאתר הספרייה הלאומית)  </w:t>
      </w:r>
    </w:p>
    <w:p w14:paraId="00000016" w14:textId="77777777" w:rsidR="00AE5EF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tl/>
        </w:rPr>
        <w:t>5. מפתח חיפה - מפתח חיפה מכיל הפניות למאמרים מתוך כתבי עת וקבצים, וכן הפניות למבחר מאמרים מעיתונות יומית ישראלית.</w:t>
      </w:r>
      <w:r>
        <w:rPr>
          <w:rFonts w:ascii="Times New Roman" w:eastAsia="Times New Roman" w:hAnsi="Times New Roman" w:cs="Times New Roman"/>
          <w:color w:val="000000"/>
          <w:sz w:val="24"/>
          <w:szCs w:val="24"/>
        </w:rPr>
        <w:t xml:space="preserve"> </w:t>
      </w:r>
      <w:r>
        <w:rPr>
          <w:rFonts w:ascii="Arial" w:eastAsia="Arial" w:hAnsi="Arial" w:cs="Arial"/>
          <w:color w:val="000000"/>
          <w:sz w:val="24"/>
          <w:szCs w:val="24"/>
          <w:rtl/>
        </w:rPr>
        <w:t>המאגר כולל בעיקר הפניות למאמרים בשפה העברית, לצד מאמרים בערבית ובשפות נוספות.</w:t>
      </w:r>
    </w:p>
    <w:p w14:paraId="00000017" w14:textId="77777777" w:rsidR="00AE5EF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tl/>
        </w:rPr>
        <w:t>במאגר סוגים שונים של מאמרים ואפשרויות הגבלה מגוונות. בין היתר, אפשר להגביל את החיפוש למאמרים אקדמיים ומחקריים או למאמרים עם קישור לטקסט המלא.</w:t>
      </w:r>
      <w:r>
        <w:rPr>
          <w:rFonts w:ascii="Times New Roman" w:eastAsia="Times New Roman" w:hAnsi="Times New Roman" w:cs="Times New Roman"/>
          <w:color w:val="000000"/>
          <w:sz w:val="24"/>
          <w:szCs w:val="24"/>
        </w:rPr>
        <w:t xml:space="preserve"> </w:t>
      </w:r>
      <w:r>
        <w:rPr>
          <w:rFonts w:ascii="Arial" w:eastAsia="Arial" w:hAnsi="Arial" w:cs="Arial"/>
          <w:color w:val="000000"/>
          <w:sz w:val="24"/>
          <w:szCs w:val="24"/>
          <w:rtl/>
        </w:rPr>
        <w:t>ניתן להיכנס למפתח חיפה ממחשבי בית הספר בלבד ומומלץ לבקש את עזרתה של ה</w:t>
      </w:r>
      <w:r>
        <w:rPr>
          <w:rFonts w:ascii="Arial" w:eastAsia="Arial" w:hAnsi="Arial" w:cs="Arial"/>
          <w:sz w:val="24"/>
          <w:szCs w:val="24"/>
          <w:rtl/>
        </w:rPr>
        <w:t>מידען</w:t>
      </w:r>
      <w:r>
        <w:rPr>
          <w:rFonts w:ascii="Arial" w:eastAsia="Arial" w:hAnsi="Arial" w:cs="Arial"/>
          <w:color w:val="000000"/>
          <w:sz w:val="24"/>
          <w:szCs w:val="24"/>
          <w:rtl/>
        </w:rPr>
        <w:t xml:space="preserve"> כדי לאתר חומרים רלבנטיים לעבודתכם.  </w:t>
      </w:r>
    </w:p>
    <w:p w14:paraId="00000018" w14:textId="77777777" w:rsidR="00AE5EFF" w:rsidRDefault="00000000">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6. </w:t>
      </w:r>
      <w:hyperlink r:id="rId14">
        <w:r>
          <w:rPr>
            <w:rFonts w:ascii="Arial" w:eastAsia="Arial" w:hAnsi="Arial" w:cs="Arial"/>
            <w:color w:val="1155CC"/>
            <w:sz w:val="24"/>
            <w:szCs w:val="24"/>
            <w:u w:val="single"/>
            <w:rtl/>
          </w:rPr>
          <w:t>דעת</w:t>
        </w:r>
      </w:hyperlink>
      <w:hyperlink r:id="rId15">
        <w:r>
          <w:rPr>
            <w:rFonts w:ascii="Arial" w:eastAsia="Arial" w:hAnsi="Arial" w:cs="Arial"/>
            <w:color w:val="1155CC"/>
            <w:sz w:val="24"/>
            <w:szCs w:val="24"/>
            <w:u w:val="single"/>
            <w:rtl/>
          </w:rPr>
          <w:t>"</w:t>
        </w:r>
      </w:hyperlink>
      <w:hyperlink r:id="rId16">
        <w:r>
          <w:rPr>
            <w:rFonts w:ascii="Arial" w:eastAsia="Arial" w:hAnsi="Arial" w:cs="Arial"/>
            <w:color w:val="1155CC"/>
            <w:sz w:val="24"/>
            <w:szCs w:val="24"/>
            <w:u w:val="single"/>
            <w:rtl/>
          </w:rPr>
          <w:t>א</w:t>
        </w:r>
      </w:hyperlink>
      <w:r>
        <w:rPr>
          <w:rFonts w:ascii="Arial" w:eastAsia="Arial" w:hAnsi="Arial" w:cs="Arial"/>
          <w:color w:val="000000"/>
          <w:sz w:val="24"/>
          <w:szCs w:val="24"/>
          <w:rtl/>
        </w:rPr>
        <w:t xml:space="preserve"> - ספריית אוניברסיטת תל אביב. במאגר מאמרים וספרים הניתנים לצפייה מלאה מרחוק. </w:t>
      </w:r>
    </w:p>
    <w:p w14:paraId="00000019" w14:textId="77777777" w:rsidR="00AE5EF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tl/>
        </w:rPr>
        <w:t xml:space="preserve">7. מאגרי המידע של </w:t>
      </w:r>
      <w:hyperlink r:id="rId17">
        <w:r>
          <w:rPr>
            <w:rFonts w:ascii="Arial" w:eastAsia="Arial" w:hAnsi="Arial" w:cs="Arial"/>
            <w:color w:val="1155CC"/>
            <w:sz w:val="24"/>
            <w:szCs w:val="24"/>
            <w:u w:val="single"/>
            <w:rtl/>
          </w:rPr>
          <w:t>יד</w:t>
        </w:r>
      </w:hyperlink>
      <w:hyperlink r:id="rId18">
        <w:r>
          <w:rPr>
            <w:rFonts w:ascii="Arial" w:eastAsia="Arial" w:hAnsi="Arial" w:cs="Arial"/>
            <w:color w:val="1155CC"/>
            <w:sz w:val="24"/>
            <w:szCs w:val="24"/>
            <w:u w:val="single"/>
            <w:rtl/>
          </w:rPr>
          <w:t xml:space="preserve"> </w:t>
        </w:r>
      </w:hyperlink>
      <w:hyperlink r:id="rId19">
        <w:r>
          <w:rPr>
            <w:rFonts w:ascii="Arial" w:eastAsia="Arial" w:hAnsi="Arial" w:cs="Arial"/>
            <w:color w:val="1155CC"/>
            <w:sz w:val="24"/>
            <w:szCs w:val="24"/>
            <w:u w:val="single"/>
            <w:rtl/>
          </w:rPr>
          <w:t>ושם</w:t>
        </w:r>
      </w:hyperlink>
      <w:r>
        <w:rPr>
          <w:rFonts w:ascii="Arial" w:eastAsia="Arial" w:hAnsi="Arial" w:cs="Arial"/>
          <w:color w:val="000000"/>
          <w:sz w:val="24"/>
          <w:szCs w:val="24"/>
        </w:rPr>
        <w:t> </w:t>
      </w:r>
    </w:p>
    <w:p w14:paraId="0000001A" w14:textId="77777777" w:rsidR="00AE5EF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tl/>
        </w:rPr>
        <w:t xml:space="preserve">8. האטלס ההיסטורי של </w:t>
      </w:r>
      <w:hyperlink r:id="rId20">
        <w:r>
          <w:rPr>
            <w:rFonts w:ascii="Arial" w:eastAsia="Arial" w:hAnsi="Arial" w:cs="Arial"/>
            <w:color w:val="1155CC"/>
            <w:sz w:val="24"/>
            <w:szCs w:val="24"/>
            <w:u w:val="single"/>
            <w:rtl/>
          </w:rPr>
          <w:t>מט</w:t>
        </w:r>
      </w:hyperlink>
      <w:hyperlink r:id="rId21">
        <w:r>
          <w:rPr>
            <w:rFonts w:ascii="Arial" w:eastAsia="Arial" w:hAnsi="Arial" w:cs="Arial"/>
            <w:color w:val="1155CC"/>
            <w:sz w:val="24"/>
            <w:szCs w:val="24"/>
            <w:u w:val="single"/>
            <w:rtl/>
          </w:rPr>
          <w:t>"</w:t>
        </w:r>
      </w:hyperlink>
      <w:hyperlink r:id="rId22">
        <w:r>
          <w:rPr>
            <w:rFonts w:ascii="Arial" w:eastAsia="Arial" w:hAnsi="Arial" w:cs="Arial"/>
            <w:color w:val="1155CC"/>
            <w:sz w:val="24"/>
            <w:szCs w:val="24"/>
            <w:u w:val="single"/>
            <w:rtl/>
          </w:rPr>
          <w:t>ח</w:t>
        </w:r>
      </w:hyperlink>
      <w:r>
        <w:rPr>
          <w:rFonts w:ascii="Arial" w:eastAsia="Arial" w:hAnsi="Arial" w:cs="Arial"/>
          <w:color w:val="000000"/>
          <w:sz w:val="24"/>
          <w:szCs w:val="24"/>
        </w:rPr>
        <w:t>   </w:t>
      </w:r>
    </w:p>
    <w:p w14:paraId="0000001B" w14:textId="77777777" w:rsidR="00AE5EF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tl/>
        </w:rPr>
        <w:t xml:space="preserve">9. ארכיון </w:t>
      </w:r>
      <w:hyperlink r:id="rId23">
        <w:r>
          <w:rPr>
            <w:rFonts w:ascii="Arial" w:eastAsia="Arial" w:hAnsi="Arial" w:cs="Arial"/>
            <w:color w:val="1155CC"/>
            <w:sz w:val="24"/>
            <w:szCs w:val="24"/>
            <w:u w:val="single"/>
            <w:rtl/>
          </w:rPr>
          <w:t>העיתונות</w:t>
        </w:r>
      </w:hyperlink>
      <w:hyperlink r:id="rId24">
        <w:r>
          <w:rPr>
            <w:rFonts w:ascii="Arial" w:eastAsia="Arial" w:hAnsi="Arial" w:cs="Arial"/>
            <w:color w:val="1155CC"/>
            <w:sz w:val="24"/>
            <w:szCs w:val="24"/>
            <w:u w:val="single"/>
            <w:rtl/>
          </w:rPr>
          <w:t xml:space="preserve"> </w:t>
        </w:r>
      </w:hyperlink>
      <w:hyperlink r:id="rId25">
        <w:r>
          <w:rPr>
            <w:rFonts w:ascii="Arial" w:eastAsia="Arial" w:hAnsi="Arial" w:cs="Arial"/>
            <w:color w:val="1155CC"/>
            <w:sz w:val="24"/>
            <w:szCs w:val="24"/>
            <w:u w:val="single"/>
            <w:rtl/>
          </w:rPr>
          <w:t>היהודית</w:t>
        </w:r>
      </w:hyperlink>
      <w:hyperlink r:id="rId26">
        <w:r>
          <w:rPr>
            <w:rFonts w:ascii="Arial" w:eastAsia="Arial" w:hAnsi="Arial" w:cs="Arial"/>
            <w:color w:val="1155CC"/>
            <w:sz w:val="24"/>
            <w:szCs w:val="24"/>
            <w:u w:val="single"/>
            <w:rtl/>
          </w:rPr>
          <w:t xml:space="preserve"> </w:t>
        </w:r>
      </w:hyperlink>
      <w:hyperlink r:id="rId27">
        <w:r>
          <w:rPr>
            <w:rFonts w:ascii="Arial" w:eastAsia="Arial" w:hAnsi="Arial" w:cs="Arial"/>
            <w:color w:val="1155CC"/>
            <w:sz w:val="24"/>
            <w:szCs w:val="24"/>
            <w:u w:val="single"/>
            <w:rtl/>
          </w:rPr>
          <w:t>ההיסטורית</w:t>
        </w:r>
      </w:hyperlink>
      <w:r>
        <w:rPr>
          <w:rFonts w:ascii="Arial" w:eastAsia="Arial" w:hAnsi="Arial" w:cs="Arial"/>
          <w:color w:val="000000"/>
          <w:sz w:val="24"/>
          <w:szCs w:val="24"/>
        </w:rPr>
        <w:t> </w:t>
      </w:r>
    </w:p>
    <w:p w14:paraId="0000001C" w14:textId="77777777" w:rsidR="00AE5EF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10. </w:t>
      </w:r>
      <w:hyperlink r:id="rId28">
        <w:r>
          <w:rPr>
            <w:rFonts w:ascii="Arial" w:eastAsia="Arial" w:hAnsi="Arial" w:cs="Arial"/>
            <w:color w:val="1155CC"/>
            <w:sz w:val="24"/>
            <w:szCs w:val="24"/>
            <w:u w:val="single"/>
            <w:rtl/>
          </w:rPr>
          <w:t>ארכיון</w:t>
        </w:r>
      </w:hyperlink>
      <w:hyperlink r:id="rId29">
        <w:r>
          <w:rPr>
            <w:rFonts w:ascii="Arial" w:eastAsia="Arial" w:hAnsi="Arial" w:cs="Arial"/>
            <w:color w:val="1155CC"/>
            <w:sz w:val="24"/>
            <w:szCs w:val="24"/>
            <w:u w:val="single"/>
            <w:rtl/>
          </w:rPr>
          <w:t xml:space="preserve"> </w:t>
        </w:r>
      </w:hyperlink>
      <w:hyperlink r:id="rId30">
        <w:r>
          <w:rPr>
            <w:rFonts w:ascii="Arial" w:eastAsia="Arial" w:hAnsi="Arial" w:cs="Arial"/>
            <w:color w:val="1155CC"/>
            <w:sz w:val="24"/>
            <w:szCs w:val="24"/>
            <w:u w:val="single"/>
            <w:rtl/>
          </w:rPr>
          <w:t>הסרטים</w:t>
        </w:r>
      </w:hyperlink>
      <w:hyperlink r:id="rId31">
        <w:r>
          <w:rPr>
            <w:rFonts w:ascii="Arial" w:eastAsia="Arial" w:hAnsi="Arial" w:cs="Arial"/>
            <w:color w:val="1155CC"/>
            <w:sz w:val="24"/>
            <w:szCs w:val="24"/>
            <w:u w:val="single"/>
            <w:rtl/>
          </w:rPr>
          <w:t xml:space="preserve"> </w:t>
        </w:r>
      </w:hyperlink>
      <w:hyperlink r:id="rId32">
        <w:r>
          <w:rPr>
            <w:rFonts w:ascii="Arial" w:eastAsia="Arial" w:hAnsi="Arial" w:cs="Arial"/>
            <w:color w:val="1155CC"/>
            <w:sz w:val="24"/>
            <w:szCs w:val="24"/>
            <w:u w:val="single"/>
            <w:rtl/>
          </w:rPr>
          <w:t>היהודיים</w:t>
        </w:r>
      </w:hyperlink>
      <w:r>
        <w:rPr>
          <w:rFonts w:ascii="Arial" w:eastAsia="Arial" w:hAnsi="Arial" w:cs="Arial"/>
          <w:color w:val="000000"/>
          <w:sz w:val="24"/>
          <w:szCs w:val="24"/>
          <w:rtl/>
        </w:rPr>
        <w:t xml:space="preserve"> ע"ש שפילברג  </w:t>
      </w:r>
    </w:p>
    <w:p w14:paraId="0000001D" w14:textId="77777777" w:rsidR="00AE5EF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11. </w:t>
      </w:r>
      <w:hyperlink r:id="rId33">
        <w:r>
          <w:rPr>
            <w:rFonts w:ascii="Arial" w:eastAsia="Arial" w:hAnsi="Arial" w:cs="Arial"/>
            <w:color w:val="1155CC"/>
            <w:sz w:val="24"/>
            <w:szCs w:val="24"/>
            <w:u w:val="single"/>
            <w:rtl/>
          </w:rPr>
          <w:t>הארכיון</w:t>
        </w:r>
      </w:hyperlink>
      <w:hyperlink r:id="rId34">
        <w:r>
          <w:rPr>
            <w:rFonts w:ascii="Arial" w:eastAsia="Arial" w:hAnsi="Arial" w:cs="Arial"/>
            <w:color w:val="1155CC"/>
            <w:sz w:val="24"/>
            <w:szCs w:val="24"/>
            <w:u w:val="single"/>
            <w:rtl/>
          </w:rPr>
          <w:t xml:space="preserve"> </w:t>
        </w:r>
      </w:hyperlink>
      <w:hyperlink r:id="rId35">
        <w:r>
          <w:rPr>
            <w:rFonts w:ascii="Arial" w:eastAsia="Arial" w:hAnsi="Arial" w:cs="Arial"/>
            <w:color w:val="1155CC"/>
            <w:sz w:val="24"/>
            <w:szCs w:val="24"/>
            <w:u w:val="single"/>
            <w:rtl/>
          </w:rPr>
          <w:t>הציוני</w:t>
        </w:r>
      </w:hyperlink>
      <w:hyperlink r:id="rId36">
        <w:r>
          <w:rPr>
            <w:rFonts w:ascii="Arial" w:eastAsia="Arial" w:hAnsi="Arial" w:cs="Arial"/>
            <w:color w:val="1155CC"/>
            <w:sz w:val="24"/>
            <w:szCs w:val="24"/>
            <w:u w:val="single"/>
            <w:rtl/>
          </w:rPr>
          <w:t xml:space="preserve"> </w:t>
        </w:r>
      </w:hyperlink>
      <w:hyperlink r:id="rId37">
        <w:r>
          <w:rPr>
            <w:rFonts w:ascii="Arial" w:eastAsia="Arial" w:hAnsi="Arial" w:cs="Arial"/>
            <w:color w:val="1155CC"/>
            <w:sz w:val="24"/>
            <w:szCs w:val="24"/>
            <w:u w:val="single"/>
            <w:rtl/>
          </w:rPr>
          <w:t>המרכזי</w:t>
        </w:r>
      </w:hyperlink>
      <w:hyperlink r:id="rId38">
        <w:r>
          <w:rPr>
            <w:rFonts w:ascii="Arial" w:eastAsia="Arial" w:hAnsi="Arial" w:cs="Arial"/>
            <w:color w:val="1155CC"/>
            <w:sz w:val="24"/>
            <w:szCs w:val="24"/>
            <w:u w:val="single"/>
            <w:rtl/>
          </w:rPr>
          <w:t xml:space="preserve"> </w:t>
        </w:r>
      </w:hyperlink>
      <w:r>
        <w:rPr>
          <w:rFonts w:ascii="Arial" w:eastAsia="Arial" w:hAnsi="Arial" w:cs="Arial"/>
          <w:color w:val="000000"/>
          <w:sz w:val="24"/>
          <w:szCs w:val="24"/>
          <w:rtl/>
        </w:rPr>
        <w:t>-  בארכיון הציוני מגוון אוספים המשקפים את העשייה הציונית לאורך השנים: מאות אלפי תיקים שבהם מכלול ההתלבטויות, הזיכרונות, ההתכתבויות, הפרוטוקולים וההחלטות, של התנועה הציונית והיישוב בארץ ישראל, לזרמיהם השונים. לצד אלו אוצר הארכיון אוספים מקיפים של תצלומים, מפות, כרזות, הקלטות ופריטים מוזיאלים, המשקפים את המקומות, הנופים, העשייה היצירתית והקולות של הקמת מדינה.</w:t>
      </w:r>
    </w:p>
    <w:p w14:paraId="0000001E" w14:textId="77777777" w:rsidR="00AE5EF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w:t>
      </w:r>
      <w:hyperlink r:id="rId39">
        <w:r>
          <w:rPr>
            <w:rFonts w:ascii="Times New Roman" w:eastAsia="Times New Roman" w:hAnsi="Times New Roman" w:cs="Times New Roman"/>
            <w:color w:val="2F5496"/>
            <w:sz w:val="24"/>
            <w:szCs w:val="24"/>
            <w:u w:val="single"/>
            <w:rtl/>
          </w:rPr>
          <w:t>ארכיון</w:t>
        </w:r>
      </w:hyperlink>
      <w:hyperlink r:id="rId40">
        <w:r>
          <w:rPr>
            <w:rFonts w:ascii="Times New Roman" w:eastAsia="Times New Roman" w:hAnsi="Times New Roman" w:cs="Times New Roman"/>
            <w:color w:val="2F5496"/>
            <w:sz w:val="24"/>
            <w:szCs w:val="24"/>
            <w:u w:val="single"/>
            <w:rtl/>
          </w:rPr>
          <w:t xml:space="preserve"> </w:t>
        </w:r>
      </w:hyperlink>
      <w:hyperlink r:id="rId41">
        <w:r>
          <w:rPr>
            <w:rFonts w:ascii="Times New Roman" w:eastAsia="Times New Roman" w:hAnsi="Times New Roman" w:cs="Times New Roman"/>
            <w:color w:val="2F5496"/>
            <w:sz w:val="24"/>
            <w:szCs w:val="24"/>
            <w:u w:val="single"/>
            <w:rtl/>
          </w:rPr>
          <w:t>המדינה</w:t>
        </w:r>
      </w:hyperlink>
      <w:r>
        <w:rPr>
          <w:rFonts w:ascii="Times New Roman" w:eastAsia="Times New Roman" w:hAnsi="Times New Roman" w:cs="Times New Roman"/>
          <w:color w:val="000000"/>
          <w:sz w:val="24"/>
          <w:szCs w:val="24"/>
          <w:rtl/>
        </w:rPr>
        <w:t xml:space="preserve">  הכולל עשרות אלפי מסמכים מתולדות מדינת ישראל. </w:t>
      </w:r>
    </w:p>
    <w:p w14:paraId="0000001F" w14:textId="77777777" w:rsidR="00AE5EFF"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tl/>
        </w:rPr>
        <w:t xml:space="preserve">13. אתרים רשמיים כגון:  </w:t>
      </w:r>
      <w:hyperlink r:id="rId42">
        <w:r>
          <w:rPr>
            <w:rFonts w:ascii="Times New Roman" w:eastAsia="Times New Roman" w:hAnsi="Times New Roman" w:cs="Times New Roman"/>
            <w:color w:val="2F5496"/>
            <w:sz w:val="24"/>
            <w:szCs w:val="24"/>
            <w:u w:val="single"/>
            <w:rtl/>
          </w:rPr>
          <w:t>אתר</w:t>
        </w:r>
      </w:hyperlink>
      <w:hyperlink r:id="rId43">
        <w:r>
          <w:rPr>
            <w:rFonts w:ascii="Times New Roman" w:eastAsia="Times New Roman" w:hAnsi="Times New Roman" w:cs="Times New Roman"/>
            <w:color w:val="2F5496"/>
            <w:sz w:val="24"/>
            <w:szCs w:val="24"/>
            <w:u w:val="single"/>
            <w:rtl/>
          </w:rPr>
          <w:t xml:space="preserve"> </w:t>
        </w:r>
      </w:hyperlink>
      <w:hyperlink r:id="rId44">
        <w:r>
          <w:rPr>
            <w:rFonts w:ascii="Times New Roman" w:eastAsia="Times New Roman" w:hAnsi="Times New Roman" w:cs="Times New Roman"/>
            <w:color w:val="2F5496"/>
            <w:sz w:val="24"/>
            <w:szCs w:val="24"/>
            <w:u w:val="single"/>
            <w:rtl/>
          </w:rPr>
          <w:t>הפלמ</w:t>
        </w:r>
      </w:hyperlink>
      <w:hyperlink r:id="rId45">
        <w:r>
          <w:rPr>
            <w:rFonts w:ascii="Times New Roman" w:eastAsia="Times New Roman" w:hAnsi="Times New Roman" w:cs="Times New Roman"/>
            <w:color w:val="2F5496"/>
            <w:sz w:val="24"/>
            <w:szCs w:val="24"/>
            <w:u w:val="single"/>
            <w:rtl/>
          </w:rPr>
          <w:t>"</w:t>
        </w:r>
      </w:hyperlink>
      <w:hyperlink r:id="rId46">
        <w:r>
          <w:rPr>
            <w:rFonts w:ascii="Times New Roman" w:eastAsia="Times New Roman" w:hAnsi="Times New Roman" w:cs="Times New Roman"/>
            <w:color w:val="2F5496"/>
            <w:sz w:val="24"/>
            <w:szCs w:val="24"/>
            <w:u w:val="single"/>
            <w:rtl/>
          </w:rPr>
          <w:t>ח</w:t>
        </w:r>
      </w:hyperlink>
      <w:r>
        <w:rPr>
          <w:rFonts w:ascii="Times New Roman" w:eastAsia="Times New Roman" w:hAnsi="Times New Roman" w:cs="Times New Roman"/>
          <w:color w:val="000000"/>
          <w:sz w:val="24"/>
          <w:szCs w:val="24"/>
        </w:rPr>
        <w:t xml:space="preserve">,  </w:t>
      </w:r>
      <w:hyperlink r:id="rId47">
        <w:r>
          <w:rPr>
            <w:rFonts w:ascii="Times New Roman" w:eastAsia="Times New Roman" w:hAnsi="Times New Roman" w:cs="Times New Roman"/>
            <w:color w:val="2F5496"/>
            <w:sz w:val="24"/>
            <w:szCs w:val="24"/>
            <w:u w:val="single"/>
            <w:rtl/>
          </w:rPr>
          <w:t>מוזיאון</w:t>
        </w:r>
      </w:hyperlink>
      <w:hyperlink r:id="rId48">
        <w:r>
          <w:rPr>
            <w:rFonts w:ascii="Times New Roman" w:eastAsia="Times New Roman" w:hAnsi="Times New Roman" w:cs="Times New Roman"/>
            <w:color w:val="2F5496"/>
            <w:sz w:val="24"/>
            <w:szCs w:val="24"/>
            <w:u w:val="single"/>
            <w:rtl/>
          </w:rPr>
          <w:t xml:space="preserve"> </w:t>
        </w:r>
      </w:hyperlink>
      <w:hyperlink r:id="rId49">
        <w:r>
          <w:rPr>
            <w:rFonts w:ascii="Times New Roman" w:eastAsia="Times New Roman" w:hAnsi="Times New Roman" w:cs="Times New Roman"/>
            <w:color w:val="2F5496"/>
            <w:sz w:val="24"/>
            <w:szCs w:val="24"/>
            <w:u w:val="single"/>
            <w:rtl/>
          </w:rPr>
          <w:t>הלוחם</w:t>
        </w:r>
      </w:hyperlink>
      <w:hyperlink r:id="rId50">
        <w:r>
          <w:rPr>
            <w:rFonts w:ascii="Times New Roman" w:eastAsia="Times New Roman" w:hAnsi="Times New Roman" w:cs="Times New Roman"/>
            <w:color w:val="2F5496"/>
            <w:sz w:val="24"/>
            <w:szCs w:val="24"/>
            <w:u w:val="single"/>
            <w:rtl/>
          </w:rPr>
          <w:t xml:space="preserve"> </w:t>
        </w:r>
      </w:hyperlink>
      <w:hyperlink r:id="rId51">
        <w:r>
          <w:rPr>
            <w:rFonts w:ascii="Times New Roman" w:eastAsia="Times New Roman" w:hAnsi="Times New Roman" w:cs="Times New Roman"/>
            <w:color w:val="2F5496"/>
            <w:sz w:val="24"/>
            <w:szCs w:val="24"/>
            <w:u w:val="single"/>
            <w:rtl/>
          </w:rPr>
          <w:t>היהודי</w:t>
        </w:r>
      </w:hyperlink>
    </w:p>
    <w:p w14:paraId="00000020" w14:textId="77777777" w:rsidR="00AE5EFF" w:rsidRDefault="00000000">
      <w:pPr>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14.  </w:t>
      </w:r>
      <w:hyperlink r:id="rId52">
        <w:r>
          <w:rPr>
            <w:rFonts w:ascii="Times New Roman" w:eastAsia="Times New Roman" w:hAnsi="Times New Roman" w:cs="Times New Roman"/>
            <w:color w:val="1155CC"/>
            <w:sz w:val="24"/>
            <w:szCs w:val="24"/>
            <w:u w:val="single"/>
            <w:rtl/>
          </w:rPr>
          <w:t>מכון</w:t>
        </w:r>
      </w:hyperlink>
      <w:hyperlink r:id="rId53">
        <w:r>
          <w:rPr>
            <w:rFonts w:ascii="Times New Roman" w:eastAsia="Times New Roman" w:hAnsi="Times New Roman" w:cs="Times New Roman"/>
            <w:color w:val="1155CC"/>
            <w:sz w:val="24"/>
            <w:szCs w:val="24"/>
            <w:u w:val="single"/>
            <w:rtl/>
          </w:rPr>
          <w:t xml:space="preserve"> </w:t>
        </w:r>
      </w:hyperlink>
      <w:hyperlink r:id="rId54">
        <w:r>
          <w:rPr>
            <w:rFonts w:ascii="Times New Roman" w:eastAsia="Times New Roman" w:hAnsi="Times New Roman" w:cs="Times New Roman"/>
            <w:color w:val="1155CC"/>
            <w:sz w:val="24"/>
            <w:szCs w:val="24"/>
            <w:u w:val="single"/>
            <w:rtl/>
          </w:rPr>
          <w:t>ז</w:t>
        </w:r>
      </w:hyperlink>
      <w:hyperlink r:id="rId55">
        <w:r>
          <w:rPr>
            <w:rFonts w:ascii="Times New Roman" w:eastAsia="Times New Roman" w:hAnsi="Times New Roman" w:cs="Times New Roman"/>
            <w:color w:val="1155CC"/>
            <w:sz w:val="24"/>
            <w:szCs w:val="24"/>
            <w:u w:val="single"/>
            <w:rtl/>
          </w:rPr>
          <w:t>'</w:t>
        </w:r>
      </w:hyperlink>
      <w:hyperlink r:id="rId56">
        <w:r>
          <w:rPr>
            <w:rFonts w:ascii="Times New Roman" w:eastAsia="Times New Roman" w:hAnsi="Times New Roman" w:cs="Times New Roman"/>
            <w:color w:val="1155CC"/>
            <w:sz w:val="24"/>
            <w:szCs w:val="24"/>
            <w:u w:val="single"/>
            <w:rtl/>
          </w:rPr>
          <w:t>בוטינסקי</w:t>
        </w:r>
      </w:hyperlink>
    </w:p>
    <w:p w14:paraId="00000021" w14:textId="77777777" w:rsidR="00AE5EFF" w:rsidRDefault="00000000">
      <w:pPr>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hyperlink r:id="rId57">
        <w:r>
          <w:rPr>
            <w:rFonts w:ascii="Times New Roman" w:eastAsia="Times New Roman" w:hAnsi="Times New Roman" w:cs="Times New Roman"/>
            <w:color w:val="1155CC"/>
            <w:sz w:val="24"/>
            <w:szCs w:val="24"/>
            <w:u w:val="single"/>
            <w:rtl/>
          </w:rPr>
          <w:t>מרכז</w:t>
        </w:r>
      </w:hyperlink>
      <w:hyperlink r:id="rId58">
        <w:r>
          <w:rPr>
            <w:rFonts w:ascii="Times New Roman" w:eastAsia="Times New Roman" w:hAnsi="Times New Roman" w:cs="Times New Roman"/>
            <w:color w:val="1155CC"/>
            <w:sz w:val="24"/>
            <w:szCs w:val="24"/>
            <w:u w:val="single"/>
            <w:rtl/>
          </w:rPr>
          <w:t xml:space="preserve"> </w:t>
        </w:r>
      </w:hyperlink>
      <w:hyperlink r:id="rId59">
        <w:r>
          <w:rPr>
            <w:rFonts w:ascii="Times New Roman" w:eastAsia="Times New Roman" w:hAnsi="Times New Roman" w:cs="Times New Roman"/>
            <w:color w:val="1155CC"/>
            <w:sz w:val="24"/>
            <w:szCs w:val="24"/>
            <w:u w:val="single"/>
            <w:rtl/>
          </w:rPr>
          <w:t>מורשת</w:t>
        </w:r>
      </w:hyperlink>
      <w:hyperlink r:id="rId60">
        <w:r>
          <w:rPr>
            <w:rFonts w:ascii="Times New Roman" w:eastAsia="Times New Roman" w:hAnsi="Times New Roman" w:cs="Times New Roman"/>
            <w:color w:val="1155CC"/>
            <w:sz w:val="24"/>
            <w:szCs w:val="24"/>
            <w:u w:val="single"/>
            <w:rtl/>
          </w:rPr>
          <w:t xml:space="preserve"> </w:t>
        </w:r>
      </w:hyperlink>
      <w:hyperlink r:id="rId61">
        <w:r>
          <w:rPr>
            <w:rFonts w:ascii="Times New Roman" w:eastAsia="Times New Roman" w:hAnsi="Times New Roman" w:cs="Times New Roman"/>
            <w:color w:val="1155CC"/>
            <w:sz w:val="24"/>
            <w:szCs w:val="24"/>
            <w:u w:val="single"/>
            <w:rtl/>
          </w:rPr>
          <w:t>בגין</w:t>
        </w:r>
      </w:hyperlink>
      <w:hyperlink r:id="rId62">
        <w:r>
          <w:rPr>
            <w:rFonts w:ascii="Times New Roman" w:eastAsia="Times New Roman" w:hAnsi="Times New Roman" w:cs="Times New Roman"/>
            <w:color w:val="1155CC"/>
            <w:sz w:val="24"/>
            <w:szCs w:val="24"/>
            <w:u w:val="single"/>
            <w:rtl/>
          </w:rPr>
          <w:t xml:space="preserve"> </w:t>
        </w:r>
      </w:hyperlink>
    </w:p>
    <w:p w14:paraId="00000022" w14:textId="77777777" w:rsidR="00AE5EFF" w:rsidRDefault="00000000">
      <w:pPr>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hyperlink r:id="rId63">
        <w:r>
          <w:rPr>
            <w:rFonts w:ascii="Times New Roman" w:eastAsia="Times New Roman" w:hAnsi="Times New Roman" w:cs="Times New Roman"/>
            <w:color w:val="1155CC"/>
            <w:sz w:val="24"/>
            <w:szCs w:val="24"/>
            <w:u w:val="single"/>
            <w:rtl/>
          </w:rPr>
          <w:t>ארכיון</w:t>
        </w:r>
      </w:hyperlink>
      <w:hyperlink r:id="rId64">
        <w:r>
          <w:rPr>
            <w:rFonts w:ascii="Times New Roman" w:eastAsia="Times New Roman" w:hAnsi="Times New Roman" w:cs="Times New Roman"/>
            <w:color w:val="1155CC"/>
            <w:sz w:val="24"/>
            <w:szCs w:val="24"/>
            <w:u w:val="single"/>
            <w:rtl/>
          </w:rPr>
          <w:t xml:space="preserve"> </w:t>
        </w:r>
      </w:hyperlink>
      <w:hyperlink r:id="rId65">
        <w:r>
          <w:rPr>
            <w:rFonts w:ascii="Times New Roman" w:eastAsia="Times New Roman" w:hAnsi="Times New Roman" w:cs="Times New Roman"/>
            <w:color w:val="1155CC"/>
            <w:sz w:val="24"/>
            <w:szCs w:val="24"/>
            <w:u w:val="single"/>
            <w:rtl/>
          </w:rPr>
          <w:t>המכון</w:t>
        </w:r>
      </w:hyperlink>
      <w:hyperlink r:id="rId66">
        <w:r>
          <w:rPr>
            <w:rFonts w:ascii="Times New Roman" w:eastAsia="Times New Roman" w:hAnsi="Times New Roman" w:cs="Times New Roman"/>
            <w:color w:val="1155CC"/>
            <w:sz w:val="24"/>
            <w:szCs w:val="24"/>
            <w:u w:val="single"/>
            <w:rtl/>
          </w:rPr>
          <w:t xml:space="preserve"> </w:t>
        </w:r>
      </w:hyperlink>
      <w:hyperlink r:id="rId67">
        <w:r>
          <w:rPr>
            <w:rFonts w:ascii="Times New Roman" w:eastAsia="Times New Roman" w:hAnsi="Times New Roman" w:cs="Times New Roman"/>
            <w:color w:val="1155CC"/>
            <w:sz w:val="24"/>
            <w:szCs w:val="24"/>
            <w:u w:val="single"/>
            <w:rtl/>
          </w:rPr>
          <w:t>לחקר</w:t>
        </w:r>
      </w:hyperlink>
      <w:hyperlink r:id="rId68">
        <w:r>
          <w:rPr>
            <w:rFonts w:ascii="Times New Roman" w:eastAsia="Times New Roman" w:hAnsi="Times New Roman" w:cs="Times New Roman"/>
            <w:color w:val="1155CC"/>
            <w:sz w:val="24"/>
            <w:szCs w:val="24"/>
            <w:u w:val="single"/>
            <w:rtl/>
          </w:rPr>
          <w:t xml:space="preserve"> </w:t>
        </w:r>
      </w:hyperlink>
      <w:hyperlink r:id="rId69">
        <w:r>
          <w:rPr>
            <w:rFonts w:ascii="Times New Roman" w:eastAsia="Times New Roman" w:hAnsi="Times New Roman" w:cs="Times New Roman"/>
            <w:color w:val="1155CC"/>
            <w:sz w:val="24"/>
            <w:szCs w:val="24"/>
            <w:u w:val="single"/>
            <w:rtl/>
          </w:rPr>
          <w:t>הציונות</w:t>
        </w:r>
      </w:hyperlink>
      <w:hyperlink r:id="rId70">
        <w:r>
          <w:rPr>
            <w:rFonts w:ascii="Times New Roman" w:eastAsia="Times New Roman" w:hAnsi="Times New Roman" w:cs="Times New Roman"/>
            <w:color w:val="1155CC"/>
            <w:sz w:val="24"/>
            <w:szCs w:val="24"/>
            <w:u w:val="single"/>
            <w:rtl/>
          </w:rPr>
          <w:t xml:space="preserve"> </w:t>
        </w:r>
      </w:hyperlink>
      <w:hyperlink r:id="rId71">
        <w:r>
          <w:rPr>
            <w:rFonts w:ascii="Times New Roman" w:eastAsia="Times New Roman" w:hAnsi="Times New Roman" w:cs="Times New Roman"/>
            <w:color w:val="1155CC"/>
            <w:sz w:val="24"/>
            <w:szCs w:val="24"/>
            <w:u w:val="single"/>
            <w:rtl/>
          </w:rPr>
          <w:t>הדתית</w:t>
        </w:r>
      </w:hyperlink>
      <w:hyperlink r:id="rId72">
        <w:r>
          <w:rPr>
            <w:rFonts w:ascii="Times New Roman" w:eastAsia="Times New Roman" w:hAnsi="Times New Roman" w:cs="Times New Roman"/>
            <w:color w:val="1155CC"/>
            <w:sz w:val="24"/>
            <w:szCs w:val="24"/>
            <w:u w:val="single"/>
            <w:rtl/>
          </w:rPr>
          <w:t xml:space="preserve"> </w:t>
        </w:r>
      </w:hyperlink>
    </w:p>
    <w:p w14:paraId="00000023" w14:textId="77777777" w:rsidR="00AE5EFF" w:rsidRDefault="00000000">
      <w:pPr>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hyperlink r:id="rId73">
        <w:r>
          <w:rPr>
            <w:rFonts w:ascii="Times New Roman" w:eastAsia="Times New Roman" w:hAnsi="Times New Roman" w:cs="Times New Roman"/>
            <w:color w:val="1155CC"/>
            <w:sz w:val="24"/>
            <w:szCs w:val="24"/>
            <w:u w:val="single"/>
            <w:rtl/>
          </w:rPr>
          <w:t>מרכז</w:t>
        </w:r>
      </w:hyperlink>
      <w:hyperlink r:id="rId74">
        <w:r>
          <w:rPr>
            <w:rFonts w:ascii="Times New Roman" w:eastAsia="Times New Roman" w:hAnsi="Times New Roman" w:cs="Times New Roman"/>
            <w:color w:val="1155CC"/>
            <w:sz w:val="24"/>
            <w:szCs w:val="24"/>
            <w:u w:val="single"/>
            <w:rtl/>
          </w:rPr>
          <w:t xml:space="preserve"> </w:t>
        </w:r>
      </w:hyperlink>
      <w:hyperlink r:id="rId75">
        <w:r>
          <w:rPr>
            <w:rFonts w:ascii="Times New Roman" w:eastAsia="Times New Roman" w:hAnsi="Times New Roman" w:cs="Times New Roman"/>
            <w:color w:val="1155CC"/>
            <w:sz w:val="24"/>
            <w:szCs w:val="24"/>
            <w:u w:val="single"/>
            <w:rtl/>
          </w:rPr>
          <w:t>מורשת</w:t>
        </w:r>
      </w:hyperlink>
      <w:hyperlink r:id="rId76">
        <w:r>
          <w:rPr>
            <w:rFonts w:ascii="Times New Roman" w:eastAsia="Times New Roman" w:hAnsi="Times New Roman" w:cs="Times New Roman"/>
            <w:color w:val="1155CC"/>
            <w:sz w:val="24"/>
            <w:szCs w:val="24"/>
            <w:u w:val="single"/>
            <w:rtl/>
          </w:rPr>
          <w:t xml:space="preserve"> </w:t>
        </w:r>
      </w:hyperlink>
      <w:hyperlink r:id="rId77">
        <w:r>
          <w:rPr>
            <w:rFonts w:ascii="Times New Roman" w:eastAsia="Times New Roman" w:hAnsi="Times New Roman" w:cs="Times New Roman"/>
            <w:color w:val="1155CC"/>
            <w:sz w:val="24"/>
            <w:szCs w:val="24"/>
            <w:u w:val="single"/>
            <w:rtl/>
          </w:rPr>
          <w:t>יהדות</w:t>
        </w:r>
      </w:hyperlink>
      <w:hyperlink r:id="rId78">
        <w:r>
          <w:rPr>
            <w:rFonts w:ascii="Times New Roman" w:eastAsia="Times New Roman" w:hAnsi="Times New Roman" w:cs="Times New Roman"/>
            <w:color w:val="1155CC"/>
            <w:sz w:val="24"/>
            <w:szCs w:val="24"/>
            <w:u w:val="single"/>
            <w:rtl/>
          </w:rPr>
          <w:t xml:space="preserve"> </w:t>
        </w:r>
      </w:hyperlink>
      <w:hyperlink r:id="rId79">
        <w:r>
          <w:rPr>
            <w:rFonts w:ascii="Times New Roman" w:eastAsia="Times New Roman" w:hAnsi="Times New Roman" w:cs="Times New Roman"/>
            <w:color w:val="1155CC"/>
            <w:sz w:val="24"/>
            <w:szCs w:val="24"/>
            <w:u w:val="single"/>
            <w:rtl/>
          </w:rPr>
          <w:t>תימן</w:t>
        </w:r>
      </w:hyperlink>
      <w:hyperlink r:id="rId80">
        <w:r>
          <w:rPr>
            <w:rFonts w:ascii="Times New Roman" w:eastAsia="Times New Roman" w:hAnsi="Times New Roman" w:cs="Times New Roman"/>
            <w:color w:val="1155CC"/>
            <w:sz w:val="24"/>
            <w:szCs w:val="24"/>
            <w:u w:val="single"/>
            <w:rtl/>
          </w:rPr>
          <w:t xml:space="preserve"> </w:t>
        </w:r>
      </w:hyperlink>
      <w:hyperlink r:id="rId81">
        <w:r>
          <w:rPr>
            <w:rFonts w:ascii="Times New Roman" w:eastAsia="Times New Roman" w:hAnsi="Times New Roman" w:cs="Times New Roman"/>
            <w:color w:val="1155CC"/>
            <w:sz w:val="24"/>
            <w:szCs w:val="24"/>
            <w:u w:val="single"/>
            <w:rtl/>
          </w:rPr>
          <w:t>וקהילות</w:t>
        </w:r>
      </w:hyperlink>
      <w:hyperlink r:id="rId82">
        <w:r>
          <w:rPr>
            <w:rFonts w:ascii="Times New Roman" w:eastAsia="Times New Roman" w:hAnsi="Times New Roman" w:cs="Times New Roman"/>
            <w:color w:val="1155CC"/>
            <w:sz w:val="24"/>
            <w:szCs w:val="24"/>
            <w:u w:val="single"/>
            <w:rtl/>
          </w:rPr>
          <w:t xml:space="preserve"> </w:t>
        </w:r>
      </w:hyperlink>
      <w:hyperlink r:id="rId83">
        <w:r>
          <w:rPr>
            <w:rFonts w:ascii="Times New Roman" w:eastAsia="Times New Roman" w:hAnsi="Times New Roman" w:cs="Times New Roman"/>
            <w:color w:val="1155CC"/>
            <w:sz w:val="24"/>
            <w:szCs w:val="24"/>
            <w:u w:val="single"/>
            <w:rtl/>
          </w:rPr>
          <w:t>ישראל</w:t>
        </w:r>
      </w:hyperlink>
      <w:hyperlink r:id="rId84">
        <w:r>
          <w:rPr>
            <w:rFonts w:ascii="Times New Roman" w:eastAsia="Times New Roman" w:hAnsi="Times New Roman" w:cs="Times New Roman"/>
            <w:color w:val="1155CC"/>
            <w:sz w:val="24"/>
            <w:szCs w:val="24"/>
            <w:u w:val="single"/>
            <w:rtl/>
          </w:rPr>
          <w:t xml:space="preserve"> </w:t>
        </w:r>
      </w:hyperlink>
    </w:p>
    <w:p w14:paraId="00000024" w14:textId="77777777" w:rsidR="00AE5EFF" w:rsidRDefault="00000000">
      <w:pPr>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tl/>
        </w:rPr>
        <w:t xml:space="preserve">18. אתרי המחתרות </w:t>
      </w:r>
    </w:p>
    <w:p w14:paraId="00000025" w14:textId="77777777" w:rsidR="00AE5EFF" w:rsidRDefault="00AE5EF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026" w14:textId="77777777" w:rsidR="00AE5EFF" w:rsidRDefault="00AE5EF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027" w14:textId="77777777" w:rsidR="00AE5EF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b/>
          <w:color w:val="000000"/>
          <w:sz w:val="24"/>
          <w:szCs w:val="24"/>
          <w:rtl/>
        </w:rPr>
        <w:t>מקורות דיגיטליים בהם ניתן להשתמש - אך בזהירות רבה! </w:t>
      </w:r>
    </w:p>
    <w:p w14:paraId="00000028" w14:textId="77777777" w:rsidR="00AE5EF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tl/>
        </w:rPr>
        <w:t xml:space="preserve">1. אתר ויקיפדיה </w:t>
      </w:r>
      <w:hyperlink r:id="rId85">
        <w:r>
          <w:rPr>
            <w:rFonts w:ascii="Arial" w:eastAsia="Arial" w:hAnsi="Arial" w:cs="Arial"/>
            <w:color w:val="1155CC"/>
            <w:sz w:val="24"/>
            <w:szCs w:val="24"/>
            <w:u w:val="single"/>
          </w:rPr>
          <w:t>wikipedia</w:t>
        </w:r>
      </w:hyperlink>
      <w:r>
        <w:rPr>
          <w:rFonts w:ascii="Arial" w:eastAsia="Arial" w:hAnsi="Arial" w:cs="Arial"/>
          <w:color w:val="000000"/>
          <w:sz w:val="24"/>
          <w:szCs w:val="24"/>
          <w:rtl/>
        </w:rPr>
        <w:t xml:space="preserve"> - מומלץ להשתמש כנקודת פתיחה למחקר ולהשתמש בחלק "לקריאה נוספת" וה"קישורים החיצוניים" שבערך כדי להגיע למקורות מידע אמינים אחרים. </w:t>
      </w:r>
    </w:p>
    <w:p w14:paraId="00000029" w14:textId="77777777" w:rsidR="00AE5EFF"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Arial" w:eastAsia="Arial" w:hAnsi="Arial" w:cs="Arial"/>
          <w:b/>
          <w:color w:val="000000"/>
          <w:sz w:val="24"/>
          <w:szCs w:val="24"/>
          <w:rtl/>
        </w:rPr>
        <w:t>אי אפשר להסתמך אך ורק על הערכים בויקיפדיה כדי לערוך מחקר היסטורי. </w:t>
      </w:r>
    </w:p>
    <w:p w14:paraId="0000002A" w14:textId="77777777" w:rsidR="00AE5EF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tl/>
        </w:rPr>
        <w:t xml:space="preserve">2. כתבות בעיתונים ובאתרי חדשות (הארץ, </w:t>
      </w:r>
      <w:r>
        <w:rPr>
          <w:rFonts w:ascii="Arial" w:eastAsia="Arial" w:hAnsi="Arial" w:cs="Arial"/>
          <w:color w:val="000000"/>
          <w:sz w:val="24"/>
          <w:szCs w:val="24"/>
        </w:rPr>
        <w:t>Ynet</w:t>
      </w:r>
      <w:r>
        <w:rPr>
          <w:rFonts w:ascii="Arial" w:eastAsia="Arial" w:hAnsi="Arial" w:cs="Arial"/>
          <w:color w:val="000000"/>
          <w:sz w:val="24"/>
          <w:szCs w:val="24"/>
          <w:rtl/>
        </w:rPr>
        <w:t xml:space="preserve"> וכו') </w:t>
      </w:r>
      <w:r>
        <w:rPr>
          <w:rFonts w:ascii="Times New Roman" w:eastAsia="Times New Roman" w:hAnsi="Times New Roman" w:cs="Times New Roman"/>
          <w:color w:val="000000"/>
          <w:sz w:val="24"/>
          <w:szCs w:val="24"/>
          <w:rtl/>
        </w:rPr>
        <w:t xml:space="preserve"> - מתאימים לבדיקת אווירת תקופה או כנקודת יציאה למקורות נוספים, במידה והם מזכירים מקורות כאלה. </w:t>
      </w:r>
    </w:p>
    <w:p w14:paraId="0000002B" w14:textId="77777777" w:rsidR="00AE5EF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0" w:name="_heading=h.gjdgxs" w:colFirst="0" w:colLast="0"/>
      <w:bookmarkEnd w:id="0"/>
      <w:r>
        <w:rPr>
          <w:rFonts w:ascii="Arial" w:eastAsia="Arial" w:hAnsi="Arial" w:cs="Arial"/>
          <w:color w:val="000000"/>
          <w:sz w:val="24"/>
          <w:szCs w:val="24"/>
          <w:rtl/>
        </w:rPr>
        <w:t xml:space="preserve">3. אתר </w:t>
      </w:r>
      <w:hyperlink r:id="rId86">
        <w:r>
          <w:rPr>
            <w:rFonts w:ascii="Arial" w:eastAsia="Arial" w:hAnsi="Arial" w:cs="Arial"/>
            <w:color w:val="1155CC"/>
            <w:sz w:val="24"/>
            <w:szCs w:val="24"/>
            <w:u w:val="single"/>
            <w:rtl/>
          </w:rPr>
          <w:t>רגעים</w:t>
        </w:r>
      </w:hyperlink>
      <w:hyperlink r:id="rId87">
        <w:r>
          <w:rPr>
            <w:rFonts w:ascii="Arial" w:eastAsia="Arial" w:hAnsi="Arial" w:cs="Arial"/>
            <w:color w:val="1155CC"/>
            <w:sz w:val="24"/>
            <w:szCs w:val="24"/>
            <w:u w:val="single"/>
            <w:rtl/>
          </w:rPr>
          <w:t xml:space="preserve"> </w:t>
        </w:r>
      </w:hyperlink>
      <w:hyperlink r:id="rId88">
        <w:r>
          <w:rPr>
            <w:rFonts w:ascii="Arial" w:eastAsia="Arial" w:hAnsi="Arial" w:cs="Arial"/>
            <w:color w:val="1155CC"/>
            <w:sz w:val="24"/>
            <w:szCs w:val="24"/>
            <w:u w:val="single"/>
            <w:rtl/>
          </w:rPr>
          <w:t>היסטוריים</w:t>
        </w:r>
      </w:hyperlink>
      <w:r>
        <w:rPr>
          <w:rFonts w:ascii="Arial" w:eastAsia="Arial" w:hAnsi="Arial" w:cs="Arial"/>
          <w:color w:val="000000"/>
          <w:sz w:val="24"/>
          <w:szCs w:val="24"/>
          <w:rtl/>
        </w:rPr>
        <w:t xml:space="preserve"> - מאגר כתבות ומאמרים בנושאים היסטוריים ממקורות שונים ברשת. יש לבדוק האם המקור ממנו הגיע הטקסט הוא מקור אמין על בסיס ההנחיות לעיל. </w:t>
      </w:r>
    </w:p>
    <w:p w14:paraId="0000002C" w14:textId="77777777" w:rsidR="00AE5EFF" w:rsidRDefault="00AE5EF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02D" w14:textId="77777777" w:rsidR="00AE5EFF" w:rsidRDefault="00AE5EF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02E" w14:textId="77777777" w:rsidR="00AE5EFF" w:rsidRDefault="00AE5EF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02F" w14:textId="77777777" w:rsidR="00AE5EF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b/>
          <w:color w:val="000000"/>
          <w:sz w:val="24"/>
          <w:szCs w:val="24"/>
          <w:u w:val="single"/>
          <w:rtl/>
        </w:rPr>
        <w:t>מקורות דיגיטליים לא אמינים בהם אין להשתמש </w:t>
      </w:r>
    </w:p>
    <w:p w14:paraId="00000030" w14:textId="77777777" w:rsidR="00AE5EF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tl/>
        </w:rPr>
        <w:t>1. אתרי סיכומים כמו עגורים וטקסטולוגיה.</w:t>
      </w:r>
    </w:p>
    <w:p w14:paraId="00000031" w14:textId="77777777" w:rsidR="00AE5EF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tl/>
        </w:rPr>
        <w:t>2. פוסטים בפייסבוק, אינסטגרם, טיקטוק ושאר מקורות מהמדיה החברתית.</w:t>
      </w:r>
    </w:p>
    <w:p w14:paraId="00000032" w14:textId="77777777" w:rsidR="00AE5EFF" w:rsidRDefault="00AE5EFF">
      <w:pPr>
        <w:spacing w:line="360" w:lineRule="auto"/>
        <w:jc w:val="both"/>
        <w:rPr>
          <w:sz w:val="24"/>
          <w:szCs w:val="24"/>
        </w:rPr>
      </w:pPr>
    </w:p>
    <w:p w14:paraId="00000033" w14:textId="77777777" w:rsidR="00AE5EFF" w:rsidRDefault="00000000">
      <w:pPr>
        <w:spacing w:line="360" w:lineRule="auto"/>
        <w:jc w:val="both"/>
        <w:rPr>
          <w:b/>
          <w:sz w:val="28"/>
          <w:szCs w:val="28"/>
        </w:rPr>
      </w:pPr>
      <w:r>
        <w:rPr>
          <w:b/>
          <w:color w:val="2F5496"/>
          <w:sz w:val="28"/>
          <w:szCs w:val="28"/>
          <w:rtl/>
        </w:rPr>
        <w:t>יוצאים לדרך:</w:t>
      </w:r>
      <w:r>
        <w:rPr>
          <w:b/>
          <w:sz w:val="28"/>
          <w:szCs w:val="28"/>
        </w:rPr>
        <w:t xml:space="preserve"> </w:t>
      </w:r>
    </w:p>
    <w:p w14:paraId="00000034" w14:textId="77777777" w:rsidR="00AE5EFF" w:rsidRDefault="00000000">
      <w:pPr>
        <w:spacing w:line="360" w:lineRule="auto"/>
        <w:jc w:val="both"/>
        <w:rPr>
          <w:sz w:val="24"/>
          <w:szCs w:val="24"/>
        </w:rPr>
      </w:pPr>
      <w:r>
        <w:rPr>
          <w:sz w:val="24"/>
          <w:szCs w:val="24"/>
          <w:rtl/>
        </w:rPr>
        <w:t xml:space="preserve">שלב ההטרמה של המשימה יכלול הקניית ידע על הנושא בו תעסוק המטלה, לצד הטמעה מתמשכת של השליטה במיומנויות אוריינות המידע: </w:t>
      </w:r>
    </w:p>
    <w:p w14:paraId="00000035" w14:textId="77777777" w:rsidR="00AE5EFF" w:rsidRDefault="00000000">
      <w:pPr>
        <w:numPr>
          <w:ilvl w:val="0"/>
          <w:numId w:val="1"/>
        </w:numPr>
        <w:pBdr>
          <w:top w:val="nil"/>
          <w:left w:val="nil"/>
          <w:bottom w:val="nil"/>
          <w:right w:val="nil"/>
          <w:between w:val="nil"/>
        </w:pBdr>
        <w:spacing w:after="0" w:line="360" w:lineRule="auto"/>
        <w:jc w:val="both"/>
        <w:rPr>
          <w:color w:val="000000"/>
          <w:sz w:val="24"/>
          <w:szCs w:val="24"/>
        </w:rPr>
      </w:pPr>
      <w:r>
        <w:rPr>
          <w:color w:val="000000"/>
          <w:sz w:val="24"/>
          <w:szCs w:val="24"/>
          <w:rtl/>
        </w:rPr>
        <w:t xml:space="preserve">סוגי המקורות העומדים לרשותנו. </w:t>
      </w:r>
    </w:p>
    <w:p w14:paraId="00000036" w14:textId="77777777" w:rsidR="00AE5EFF" w:rsidRDefault="00000000">
      <w:pPr>
        <w:numPr>
          <w:ilvl w:val="0"/>
          <w:numId w:val="1"/>
        </w:numPr>
        <w:pBdr>
          <w:top w:val="nil"/>
          <w:left w:val="nil"/>
          <w:bottom w:val="nil"/>
          <w:right w:val="nil"/>
          <w:between w:val="nil"/>
        </w:pBdr>
        <w:spacing w:after="0" w:line="360" w:lineRule="auto"/>
        <w:jc w:val="both"/>
        <w:rPr>
          <w:color w:val="000000"/>
          <w:sz w:val="24"/>
          <w:szCs w:val="24"/>
        </w:rPr>
      </w:pPr>
      <w:r>
        <w:rPr>
          <w:color w:val="000000"/>
          <w:sz w:val="24"/>
          <w:szCs w:val="24"/>
          <w:rtl/>
        </w:rPr>
        <w:t xml:space="preserve">כלים להערכת מהימנות המקורות. </w:t>
      </w:r>
    </w:p>
    <w:p w14:paraId="00000037" w14:textId="77777777" w:rsidR="00AE5EFF" w:rsidRDefault="00000000">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tl/>
        </w:rPr>
        <w:t xml:space="preserve">עיבוד מידע: מיומנות עריכת תמצית (ולא העתקה), מיזוג טקסטים ציון המקור על פי אחת מדרכי הציון המקובלות בהיסטוריה. </w:t>
      </w:r>
    </w:p>
    <w:p w14:paraId="00000038" w14:textId="77777777" w:rsidR="00AE5EFF" w:rsidRDefault="00000000">
      <w:pPr>
        <w:spacing w:line="360" w:lineRule="auto"/>
        <w:jc w:val="both"/>
        <w:rPr>
          <w:sz w:val="24"/>
          <w:szCs w:val="24"/>
        </w:rPr>
      </w:pPr>
      <w:r>
        <w:rPr>
          <w:b/>
          <w:sz w:val="24"/>
          <w:szCs w:val="24"/>
          <w:rtl/>
        </w:rPr>
        <w:t>חשוב להבהיר לתלמידים שלא ניתן לבסס תוצר מטלה על ספרי הלימוד ו/או ויקיפדיה בלבד</w:t>
      </w:r>
    </w:p>
    <w:p w14:paraId="00000039" w14:textId="77777777" w:rsidR="00AE5EFF" w:rsidRDefault="00000000">
      <w:pPr>
        <w:spacing w:line="360" w:lineRule="auto"/>
        <w:jc w:val="both"/>
        <w:rPr>
          <w:sz w:val="24"/>
          <w:szCs w:val="24"/>
        </w:rPr>
      </w:pPr>
      <w:r>
        <w:rPr>
          <w:sz w:val="24"/>
          <w:szCs w:val="24"/>
          <w:rtl/>
        </w:rPr>
        <w:lastRenderedPageBreak/>
        <w:t xml:space="preserve">מומלץ להציע לתלמידים מקור אחד התואם את נושא המטלה שלהם. את המקורות הנוספים יהיה עליהם לאתר בעצמם. הציון יכלול התייחסות למידת העצמאות אותה הפגינו בחיפוש מקורות והערכת טיבם.  </w:t>
      </w:r>
    </w:p>
    <w:sectPr w:rsidR="00AE5EFF">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B5DF0" w14:textId="77777777" w:rsidR="00F251CA" w:rsidRDefault="00F251CA">
      <w:pPr>
        <w:spacing w:after="0" w:line="240" w:lineRule="auto"/>
      </w:pPr>
      <w:r>
        <w:separator/>
      </w:r>
    </w:p>
  </w:endnote>
  <w:endnote w:type="continuationSeparator" w:id="0">
    <w:p w14:paraId="5897699E" w14:textId="77777777" w:rsidR="00F251CA" w:rsidRDefault="00F25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C81EBA2-A46E-40DA-B2AF-7A4B7ACB9E5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FF8BD05-1D98-4FA4-9907-23E0C370BA98}"/>
    <w:embedBold r:id="rId3" w:fontKey="{EE766FEC-8C72-4D86-B594-1C5558A360B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7549D2B-37E6-4632-8302-C5CE3F264D89}"/>
    <w:embedItalic r:id="rId5" w:fontKey="{2F4AC5ED-52C1-4B1C-8E65-3BE695E0846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80FEC646-3E02-49AE-8EDF-8C0D3BEFA12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0CE2A" w14:textId="77777777" w:rsidR="00F251CA" w:rsidRDefault="00F251CA">
      <w:pPr>
        <w:spacing w:after="0" w:line="240" w:lineRule="auto"/>
      </w:pPr>
      <w:r>
        <w:separator/>
      </w:r>
    </w:p>
  </w:footnote>
  <w:footnote w:type="continuationSeparator" w:id="0">
    <w:p w14:paraId="43FF65B4" w14:textId="77777777" w:rsidR="00F251CA" w:rsidRDefault="00F251CA">
      <w:pPr>
        <w:spacing w:after="0" w:line="240" w:lineRule="auto"/>
      </w:pPr>
      <w:r>
        <w:continuationSeparator/>
      </w:r>
    </w:p>
  </w:footnote>
  <w:footnote w:id="1">
    <w:p w14:paraId="0000003A" w14:textId="77777777" w:rsidR="00AE5EFF"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tl/>
        </w:rPr>
        <w:t xml:space="preserve"> מבוסס על מסמך של רותם </w:t>
      </w:r>
      <w:r>
        <w:rPr>
          <w:sz w:val="20"/>
          <w:szCs w:val="20"/>
          <w:rtl/>
        </w:rPr>
        <w:t>זי</w:t>
      </w:r>
      <w:r>
        <w:rPr>
          <w:color w:val="000000"/>
          <w:sz w:val="20"/>
          <w:szCs w:val="20"/>
          <w:rtl/>
        </w:rPr>
        <w:t>לברמן, בית ספר גלילי, כפר סבא</w:t>
      </w:r>
    </w:p>
  </w:footnote>
  <w:footnote w:id="2">
    <w:p w14:paraId="0000003B" w14:textId="77777777" w:rsidR="00AE5EFF" w:rsidRDefault="00000000">
      <w:pPr>
        <w:spacing w:after="0" w:line="240" w:lineRule="auto"/>
        <w:rPr>
          <w:sz w:val="20"/>
          <w:szCs w:val="20"/>
        </w:rPr>
      </w:pPr>
      <w:r>
        <w:rPr>
          <w:vertAlign w:val="superscript"/>
        </w:rPr>
        <w:footnoteRef/>
      </w:r>
      <w:r>
        <w:rPr>
          <w:sz w:val="20"/>
          <w:szCs w:val="20"/>
          <w:rtl/>
        </w:rPr>
        <w:t xml:space="preserve"> ניתן להעזר בסרטון שהוכן על אוריינות מידע - עקרונות מרכזיים למורים.ות ותלמידים.ות על חיפוש באינטרנט</w:t>
      </w:r>
    </w:p>
    <w:p w14:paraId="0000003C" w14:textId="77777777" w:rsidR="00AE5EFF" w:rsidRDefault="00000000">
      <w:pPr>
        <w:spacing w:after="0" w:line="240" w:lineRule="auto"/>
        <w:rPr>
          <w:sz w:val="20"/>
          <w:szCs w:val="20"/>
        </w:rPr>
      </w:pPr>
      <w:hyperlink r:id="rId1">
        <w:r>
          <w:rPr>
            <w:color w:val="1155CC"/>
            <w:sz w:val="20"/>
            <w:szCs w:val="20"/>
            <w:u w:val="single"/>
          </w:rPr>
          <w:t>https://www.youtube.com/watch?v=i7mpB3d4vxk</w:t>
        </w:r>
      </w:hyperlink>
    </w:p>
    <w:p w14:paraId="0000003D" w14:textId="77777777" w:rsidR="00AE5EFF" w:rsidRDefault="00AE5EFF">
      <w:pPr>
        <w:spacing w:after="0" w:line="240" w:lineRule="auto"/>
        <w:rPr>
          <w:sz w:val="20"/>
          <w:szCs w:val="20"/>
        </w:rPr>
      </w:pPr>
    </w:p>
    <w:p w14:paraId="0000003E" w14:textId="77777777" w:rsidR="00AE5EFF" w:rsidRDefault="00AE5EFF">
      <w:pPr>
        <w:spacing w:after="0" w:line="240" w:lineRule="auto"/>
        <w:rPr>
          <w:sz w:val="20"/>
          <w:szCs w:val="20"/>
        </w:rPr>
      </w:pPr>
    </w:p>
    <w:p w14:paraId="0000003F" w14:textId="77777777" w:rsidR="00AE5EFF" w:rsidRDefault="00AE5EFF">
      <w:pPr>
        <w:spacing w:after="0" w:line="240" w:lineRule="auto"/>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77480"/>
    <w:multiLevelType w:val="multilevel"/>
    <w:tmpl w:val="250803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068380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EFF"/>
    <w:rsid w:val="00AE5EFF"/>
    <w:rsid w:val="00B32DB5"/>
    <w:rsid w:val="00C64717"/>
    <w:rsid w:val="00F251C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287B84-17F9-4315-88E4-933C69992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spacing w:after="0" w:line="240" w:lineRule="auto"/>
    </w:pPr>
    <w:rPr>
      <w:sz w:val="56"/>
      <w:szCs w:val="56"/>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eb.nli.org.il/sites/jpress/hebrew/pages/default.aspx" TargetMode="External"/><Relationship Id="rId21" Type="http://schemas.openxmlformats.org/officeDocument/2006/relationships/hyperlink" Target="https://lib.cet.ac.il/pages/atlas.asp" TargetMode="External"/><Relationship Id="rId42" Type="http://schemas.openxmlformats.org/officeDocument/2006/relationships/hyperlink" Target="https://www.palmach.org.il/" TargetMode="External"/><Relationship Id="rId47" Type="http://schemas.openxmlformats.org/officeDocument/2006/relationships/hyperlink" Target="http://www.jwmww2.org/" TargetMode="External"/><Relationship Id="rId63" Type="http://schemas.openxmlformats.org/officeDocument/2006/relationships/hyperlink" Target="https://lib.biu.ac.il/library/559" TargetMode="External"/><Relationship Id="rId68" Type="http://schemas.openxmlformats.org/officeDocument/2006/relationships/hyperlink" Target="https://lib.biu.ac.il/library/559" TargetMode="External"/><Relationship Id="rId84" Type="http://schemas.openxmlformats.org/officeDocument/2006/relationships/hyperlink" Target="https://www.bet-moreshet.co.il/" TargetMode="External"/><Relationship Id="rId89" Type="http://schemas.openxmlformats.org/officeDocument/2006/relationships/fontTable" Target="fontTable.xml"/><Relationship Id="rId16" Type="http://schemas.openxmlformats.org/officeDocument/2006/relationships/hyperlink" Target="https://cenlib.tau.ac.il/" TargetMode="External"/><Relationship Id="rId11" Type="http://schemas.openxmlformats.org/officeDocument/2006/relationships/hyperlink" Target="https://toldot.cet.ac.il/" TargetMode="External"/><Relationship Id="rId32" Type="http://schemas.openxmlformats.org/officeDocument/2006/relationships/hyperlink" Target="https://jfa.huji.ac.il/" TargetMode="External"/><Relationship Id="rId37" Type="http://schemas.openxmlformats.org/officeDocument/2006/relationships/hyperlink" Target="http://www.zionistarchives.org.il/collections/Pages/Default.aspx" TargetMode="External"/><Relationship Id="rId53" Type="http://schemas.openxmlformats.org/officeDocument/2006/relationships/hyperlink" Target="http://www.jabotinsky.org/" TargetMode="External"/><Relationship Id="rId58" Type="http://schemas.openxmlformats.org/officeDocument/2006/relationships/hyperlink" Target="https://www.begincenter.org.il/" TargetMode="External"/><Relationship Id="rId74" Type="http://schemas.openxmlformats.org/officeDocument/2006/relationships/hyperlink" Target="https://www.bet-moreshet.co.il/" TargetMode="External"/><Relationship Id="rId79" Type="http://schemas.openxmlformats.org/officeDocument/2006/relationships/hyperlink" Target="https://www.bet-moreshet.co.il/"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cenlib.tau.ac.il/" TargetMode="External"/><Relationship Id="rId22" Type="http://schemas.openxmlformats.org/officeDocument/2006/relationships/hyperlink" Target="https://lib.cet.ac.il/pages/atlas.asp" TargetMode="External"/><Relationship Id="rId27" Type="http://schemas.openxmlformats.org/officeDocument/2006/relationships/hyperlink" Target="https://web.nli.org.il/sites/jpress/hebrew/pages/default.aspx" TargetMode="External"/><Relationship Id="rId30" Type="http://schemas.openxmlformats.org/officeDocument/2006/relationships/hyperlink" Target="https://jfa.huji.ac.il/" TargetMode="External"/><Relationship Id="rId35" Type="http://schemas.openxmlformats.org/officeDocument/2006/relationships/hyperlink" Target="http://www.zionistarchives.org.il/collections/Pages/Default.aspx" TargetMode="External"/><Relationship Id="rId43" Type="http://schemas.openxmlformats.org/officeDocument/2006/relationships/hyperlink" Target="https://www.palmach.org.il/" TargetMode="External"/><Relationship Id="rId48" Type="http://schemas.openxmlformats.org/officeDocument/2006/relationships/hyperlink" Target="http://www.jwmww2.org/" TargetMode="External"/><Relationship Id="rId56" Type="http://schemas.openxmlformats.org/officeDocument/2006/relationships/hyperlink" Target="http://www.jabotinsky.org/" TargetMode="External"/><Relationship Id="rId64" Type="http://schemas.openxmlformats.org/officeDocument/2006/relationships/hyperlink" Target="https://lib.biu.ac.il/library/559" TargetMode="External"/><Relationship Id="rId69" Type="http://schemas.openxmlformats.org/officeDocument/2006/relationships/hyperlink" Target="https://lib.biu.ac.il/library/559" TargetMode="External"/><Relationship Id="rId77" Type="http://schemas.openxmlformats.org/officeDocument/2006/relationships/hyperlink" Target="https://www.bet-moreshet.co.il/" TargetMode="External"/><Relationship Id="rId8" Type="http://schemas.openxmlformats.org/officeDocument/2006/relationships/hyperlink" Target="https://web.nli.org.il/sites/nli/hebrew/pages/default.aspx" TargetMode="External"/><Relationship Id="rId51" Type="http://schemas.openxmlformats.org/officeDocument/2006/relationships/hyperlink" Target="http://www.jwmww2.org/" TargetMode="External"/><Relationship Id="rId72" Type="http://schemas.openxmlformats.org/officeDocument/2006/relationships/hyperlink" Target="https://lib.biu.ac.il/library/559" TargetMode="External"/><Relationship Id="rId80" Type="http://schemas.openxmlformats.org/officeDocument/2006/relationships/hyperlink" Target="https://www.bet-moreshet.co.il/" TargetMode="External"/><Relationship Id="rId85" Type="http://schemas.openxmlformats.org/officeDocument/2006/relationships/hyperlink" Target="https://he.wikipedia.org/wiki/%D7%A2%D7%9E%D7%95%D7%93_%D7%A8%D7%90%D7%A9%D7%99" TargetMode="External"/><Relationship Id="rId3" Type="http://schemas.openxmlformats.org/officeDocument/2006/relationships/styles" Target="styles.xml"/><Relationship Id="rId12" Type="http://schemas.openxmlformats.org/officeDocument/2006/relationships/hyperlink" Target="https://kotar.cet.ac.il/KotarApp/BrowseBooks.aspx?ExpandNodeID=2634$2637&amp;bAsImage=false" TargetMode="External"/><Relationship Id="rId17" Type="http://schemas.openxmlformats.org/officeDocument/2006/relationships/hyperlink" Target="https://www.yadvashem.org/he/collections.html" TargetMode="External"/><Relationship Id="rId25" Type="http://schemas.openxmlformats.org/officeDocument/2006/relationships/hyperlink" Target="https://web.nli.org.il/sites/jpress/hebrew/pages/default.aspx" TargetMode="External"/><Relationship Id="rId33" Type="http://schemas.openxmlformats.org/officeDocument/2006/relationships/hyperlink" Target="http://www.zionistarchives.org.il/collections/Pages/Default.aspx" TargetMode="External"/><Relationship Id="rId38" Type="http://schemas.openxmlformats.org/officeDocument/2006/relationships/hyperlink" Target="http://www.zionistarchives.org.il/collections/Pages/Default.aspx" TargetMode="External"/><Relationship Id="rId46" Type="http://schemas.openxmlformats.org/officeDocument/2006/relationships/hyperlink" Target="https://www.palmach.org.il/" TargetMode="External"/><Relationship Id="rId59" Type="http://schemas.openxmlformats.org/officeDocument/2006/relationships/hyperlink" Target="https://www.begincenter.org.il/" TargetMode="External"/><Relationship Id="rId67" Type="http://schemas.openxmlformats.org/officeDocument/2006/relationships/hyperlink" Target="https://lib.biu.ac.il/library/559" TargetMode="External"/><Relationship Id="rId20" Type="http://schemas.openxmlformats.org/officeDocument/2006/relationships/hyperlink" Target="https://lib.cet.ac.il/pages/atlas.asp" TargetMode="External"/><Relationship Id="rId41" Type="http://schemas.openxmlformats.org/officeDocument/2006/relationships/hyperlink" Target="https://www.archives.gov.il/" TargetMode="External"/><Relationship Id="rId54" Type="http://schemas.openxmlformats.org/officeDocument/2006/relationships/hyperlink" Target="http://www.jabotinsky.org/" TargetMode="External"/><Relationship Id="rId62" Type="http://schemas.openxmlformats.org/officeDocument/2006/relationships/hyperlink" Target="https://www.begincenter.org.il/" TargetMode="External"/><Relationship Id="rId70" Type="http://schemas.openxmlformats.org/officeDocument/2006/relationships/hyperlink" Target="https://lib.biu.ac.il/library/559" TargetMode="External"/><Relationship Id="rId75" Type="http://schemas.openxmlformats.org/officeDocument/2006/relationships/hyperlink" Target="https://www.bet-moreshet.co.il/" TargetMode="External"/><Relationship Id="rId83" Type="http://schemas.openxmlformats.org/officeDocument/2006/relationships/hyperlink" Target="https://www.bet-moreshet.co.il/" TargetMode="External"/><Relationship Id="rId88" Type="http://schemas.openxmlformats.org/officeDocument/2006/relationships/hyperlink" Target="http://www.historicalmoments2.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enlib.tau.ac.il/" TargetMode="External"/><Relationship Id="rId23" Type="http://schemas.openxmlformats.org/officeDocument/2006/relationships/hyperlink" Target="https://web.nli.org.il/sites/jpress/hebrew/pages/default.aspx" TargetMode="External"/><Relationship Id="rId28" Type="http://schemas.openxmlformats.org/officeDocument/2006/relationships/hyperlink" Target="https://jfa.huji.ac.il/" TargetMode="External"/><Relationship Id="rId36" Type="http://schemas.openxmlformats.org/officeDocument/2006/relationships/hyperlink" Target="http://www.zionistarchives.org.il/collections/Pages/Default.aspx" TargetMode="External"/><Relationship Id="rId49" Type="http://schemas.openxmlformats.org/officeDocument/2006/relationships/hyperlink" Target="http://www.jwmww2.org/" TargetMode="External"/><Relationship Id="rId57" Type="http://schemas.openxmlformats.org/officeDocument/2006/relationships/hyperlink" Target="https://www.begincenter.org.il/" TargetMode="External"/><Relationship Id="rId10" Type="http://schemas.openxmlformats.org/officeDocument/2006/relationships/hyperlink" Target="https://web.nli.org.il/sites/nli/hebrew/pages/default.aspx" TargetMode="External"/><Relationship Id="rId31" Type="http://schemas.openxmlformats.org/officeDocument/2006/relationships/hyperlink" Target="https://jfa.huji.ac.il/" TargetMode="External"/><Relationship Id="rId44" Type="http://schemas.openxmlformats.org/officeDocument/2006/relationships/hyperlink" Target="https://www.palmach.org.il/" TargetMode="External"/><Relationship Id="rId52" Type="http://schemas.openxmlformats.org/officeDocument/2006/relationships/hyperlink" Target="http://www.jabotinsky.org/" TargetMode="External"/><Relationship Id="rId60" Type="http://schemas.openxmlformats.org/officeDocument/2006/relationships/hyperlink" Target="https://www.begincenter.org.il/" TargetMode="External"/><Relationship Id="rId65" Type="http://schemas.openxmlformats.org/officeDocument/2006/relationships/hyperlink" Target="https://lib.biu.ac.il/library/559" TargetMode="External"/><Relationship Id="rId73" Type="http://schemas.openxmlformats.org/officeDocument/2006/relationships/hyperlink" Target="https://www.bet-moreshet.co.il/" TargetMode="External"/><Relationship Id="rId78" Type="http://schemas.openxmlformats.org/officeDocument/2006/relationships/hyperlink" Target="https://www.bet-moreshet.co.il/" TargetMode="External"/><Relationship Id="rId81" Type="http://schemas.openxmlformats.org/officeDocument/2006/relationships/hyperlink" Target="https://www.bet-moreshet.co.il/" TargetMode="External"/><Relationship Id="rId86" Type="http://schemas.openxmlformats.org/officeDocument/2006/relationships/hyperlink" Target="http://www.historicalmoments2.com/" TargetMode="External"/><Relationship Id="rId4" Type="http://schemas.openxmlformats.org/officeDocument/2006/relationships/settings" Target="settings.xml"/><Relationship Id="rId9" Type="http://schemas.openxmlformats.org/officeDocument/2006/relationships/hyperlink" Target="https://web.nli.org.il/sites/nli/hebrew/pages/default.aspx" TargetMode="External"/><Relationship Id="rId13" Type="http://schemas.openxmlformats.org/officeDocument/2006/relationships/hyperlink" Target="https://web.nli.org.il/sites/NLI/Hebrew/infochannels/databases/Remote_access/Pages/default.aspx" TargetMode="External"/><Relationship Id="rId18" Type="http://schemas.openxmlformats.org/officeDocument/2006/relationships/hyperlink" Target="https://www.yadvashem.org/he/collections.html" TargetMode="External"/><Relationship Id="rId39" Type="http://schemas.openxmlformats.org/officeDocument/2006/relationships/hyperlink" Target="https://www.archives.gov.il/" TargetMode="External"/><Relationship Id="rId34" Type="http://schemas.openxmlformats.org/officeDocument/2006/relationships/hyperlink" Target="http://www.zionistarchives.org.il/collections/Pages/Default.aspx" TargetMode="External"/><Relationship Id="rId50" Type="http://schemas.openxmlformats.org/officeDocument/2006/relationships/hyperlink" Target="http://www.jwmww2.org/" TargetMode="External"/><Relationship Id="rId55" Type="http://schemas.openxmlformats.org/officeDocument/2006/relationships/hyperlink" Target="http://www.jabotinsky.org/" TargetMode="External"/><Relationship Id="rId76" Type="http://schemas.openxmlformats.org/officeDocument/2006/relationships/hyperlink" Target="https://www.bet-moreshet.co.il/" TargetMode="External"/><Relationship Id="rId7" Type="http://schemas.openxmlformats.org/officeDocument/2006/relationships/endnotes" Target="endnotes.xml"/><Relationship Id="rId71" Type="http://schemas.openxmlformats.org/officeDocument/2006/relationships/hyperlink" Target="https://lib.biu.ac.il/library/559" TargetMode="External"/><Relationship Id="rId2" Type="http://schemas.openxmlformats.org/officeDocument/2006/relationships/numbering" Target="numbering.xml"/><Relationship Id="rId29" Type="http://schemas.openxmlformats.org/officeDocument/2006/relationships/hyperlink" Target="https://jfa.huji.ac.il/" TargetMode="External"/><Relationship Id="rId24" Type="http://schemas.openxmlformats.org/officeDocument/2006/relationships/hyperlink" Target="https://web.nli.org.il/sites/jpress/hebrew/pages/default.aspx" TargetMode="External"/><Relationship Id="rId40" Type="http://schemas.openxmlformats.org/officeDocument/2006/relationships/hyperlink" Target="https://www.archives.gov.il/" TargetMode="External"/><Relationship Id="rId45" Type="http://schemas.openxmlformats.org/officeDocument/2006/relationships/hyperlink" Target="https://www.palmach.org.il/" TargetMode="External"/><Relationship Id="rId66" Type="http://schemas.openxmlformats.org/officeDocument/2006/relationships/hyperlink" Target="https://lib.biu.ac.il/library/559" TargetMode="External"/><Relationship Id="rId87" Type="http://schemas.openxmlformats.org/officeDocument/2006/relationships/hyperlink" Target="http://www.historicalmoments2.com/" TargetMode="External"/><Relationship Id="rId61" Type="http://schemas.openxmlformats.org/officeDocument/2006/relationships/hyperlink" Target="https://www.begincenter.org.il/" TargetMode="External"/><Relationship Id="rId82" Type="http://schemas.openxmlformats.org/officeDocument/2006/relationships/hyperlink" Target="https://www.bet-moreshet.co.il/" TargetMode="External"/><Relationship Id="rId19" Type="http://schemas.openxmlformats.org/officeDocument/2006/relationships/hyperlink" Target="https://www.yadvashem.org/he/collections.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i7mpB3d4vx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qqQ3i7YDbXNHWpqwWdvOYhKiHg==">CgMxLjAyCGguZ2pkZ3hzOAByITFFay1FUDdWOGJYQVNJTjk1Q1lxblFtYW5jcWFLZUFZNg==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1538</Words>
  <Characters>7693</Characters>
  <Application>Microsoft Office Word</Application>
  <DocSecurity>0</DocSecurity>
  <Lines>64</Lines>
  <Paragraphs>18</Paragraphs>
  <ScaleCrop>false</ScaleCrop>
  <Company/>
  <LinksUpToDate>false</LinksUpToDate>
  <CharactersWithSpaces>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yvette</dc:creator>
  <cp:lastModifiedBy>Najib Talhami</cp:lastModifiedBy>
  <cp:revision>2</cp:revision>
  <dcterms:created xsi:type="dcterms:W3CDTF">2025-08-21T10:51:00Z</dcterms:created>
  <dcterms:modified xsi:type="dcterms:W3CDTF">2025-08-21T10:51:00Z</dcterms:modified>
</cp:coreProperties>
</file>